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B98CB8" w14:textId="20623B1E" w:rsidR="006D0374" w:rsidRPr="00385015" w:rsidRDefault="006D0374" w:rsidP="00EF2003">
      <w:pPr>
        <w:tabs>
          <w:tab w:val="left" w:pos="1155"/>
          <w:tab w:val="center" w:pos="4536"/>
          <w:tab w:val="left" w:pos="6480"/>
        </w:tabs>
        <w:spacing w:before="120"/>
        <w:outlineLvl w:val="0"/>
        <w:rPr>
          <w:rFonts w:ascii="Arial" w:hAnsi="Arial" w:cs="Arial"/>
          <w:b/>
          <w:bCs/>
          <w:sz w:val="22"/>
          <w:szCs w:val="22"/>
        </w:rPr>
      </w:pPr>
      <w:r w:rsidRPr="00385015">
        <w:rPr>
          <w:rFonts w:ascii="Arial" w:hAnsi="Arial" w:cs="Arial"/>
          <w:noProof/>
          <w:sz w:val="22"/>
          <w:szCs w:val="22"/>
        </w:rPr>
        <mc:AlternateContent>
          <mc:Choice Requires="wps">
            <w:drawing>
              <wp:anchor distT="0" distB="0" distL="114300" distR="114300" simplePos="0" relativeHeight="251660288" behindDoc="0" locked="0" layoutInCell="1" allowOverlap="1" wp14:anchorId="6FB40890" wp14:editId="28B8B536">
                <wp:simplePos x="0" y="0"/>
                <wp:positionH relativeFrom="column">
                  <wp:posOffset>109855</wp:posOffset>
                </wp:positionH>
                <wp:positionV relativeFrom="paragraph">
                  <wp:posOffset>-271145</wp:posOffset>
                </wp:positionV>
                <wp:extent cx="5695950" cy="5930900"/>
                <wp:effectExtent l="57150" t="38100" r="76200" b="88900"/>
                <wp:wrapNone/>
                <wp:docPr id="5" name="Rectangle 5"/>
                <wp:cNvGraphicFramePr/>
                <a:graphic xmlns:a="http://schemas.openxmlformats.org/drawingml/2006/main">
                  <a:graphicData uri="http://schemas.microsoft.com/office/word/2010/wordprocessingShape">
                    <wps:wsp>
                      <wps:cNvSpPr/>
                      <wps:spPr>
                        <a:xfrm>
                          <a:off x="0" y="0"/>
                          <a:ext cx="5695950" cy="5930900"/>
                        </a:xfrm>
                        <a:prstGeom prst="rect">
                          <a:avLst/>
                        </a:prstGeom>
                      </wps:spPr>
                      <wps:style>
                        <a:lnRef idx="1">
                          <a:schemeClr val="accent1"/>
                        </a:lnRef>
                        <a:fillRef idx="2">
                          <a:schemeClr val="accent1"/>
                        </a:fillRef>
                        <a:effectRef idx="1">
                          <a:schemeClr val="accent1"/>
                        </a:effectRef>
                        <a:fontRef idx="minor">
                          <a:schemeClr val="dk1"/>
                        </a:fontRef>
                      </wps:style>
                      <wps:txbx>
                        <w:txbxContent>
                          <w:p w14:paraId="40483ECC" w14:textId="77777777" w:rsidR="009B67B1" w:rsidRDefault="009B67B1" w:rsidP="006D0374">
                            <w:pPr>
                              <w:jc w:val="center"/>
                              <w:rPr>
                                <w:rFonts w:ascii="Calibri" w:hAnsi="Calibri"/>
                                <w:sz w:val="40"/>
                                <w:szCs w:val="40"/>
                              </w:rPr>
                            </w:pPr>
                          </w:p>
                          <w:p w14:paraId="307B29CF" w14:textId="77777777" w:rsidR="009B67B1" w:rsidRDefault="009B67B1" w:rsidP="003A2AD5">
                            <w:pPr>
                              <w:jc w:val="center"/>
                              <w:rPr>
                                <w:rFonts w:ascii="Calibri" w:hAnsi="Calibri"/>
                                <w:b/>
                                <w:color w:val="FF0000"/>
                                <w:sz w:val="36"/>
                                <w:szCs w:val="32"/>
                              </w:rPr>
                            </w:pPr>
                          </w:p>
                          <w:p w14:paraId="060D7F97" w14:textId="77777777" w:rsidR="009B67B1" w:rsidRDefault="009B67B1" w:rsidP="003A2AD5">
                            <w:pPr>
                              <w:jc w:val="center"/>
                              <w:rPr>
                                <w:rFonts w:ascii="Calibri" w:hAnsi="Calibri"/>
                                <w:b/>
                                <w:color w:val="FF0000"/>
                                <w:sz w:val="36"/>
                                <w:szCs w:val="32"/>
                              </w:rPr>
                            </w:pPr>
                          </w:p>
                          <w:p w14:paraId="2DEDE79D" w14:textId="77777777" w:rsidR="009B67B1" w:rsidRDefault="009B67B1" w:rsidP="003A2AD5">
                            <w:pPr>
                              <w:jc w:val="center"/>
                              <w:rPr>
                                <w:rFonts w:ascii="Calibri" w:hAnsi="Calibri"/>
                                <w:b/>
                                <w:color w:val="FF0000"/>
                                <w:sz w:val="36"/>
                                <w:szCs w:val="32"/>
                              </w:rPr>
                            </w:pPr>
                          </w:p>
                          <w:p w14:paraId="3B5E58FB" w14:textId="4EE47874" w:rsidR="009B67B1" w:rsidRPr="003A526A" w:rsidRDefault="009B67B1" w:rsidP="003A2AD5">
                            <w:pPr>
                              <w:jc w:val="center"/>
                              <w:rPr>
                                <w:rFonts w:ascii="Calibri" w:hAnsi="Calibri"/>
                                <w:b/>
                                <w:color w:val="FF0000"/>
                                <w:sz w:val="36"/>
                                <w:szCs w:val="32"/>
                              </w:rPr>
                            </w:pPr>
                            <w:r w:rsidRPr="003A526A">
                              <w:rPr>
                                <w:rFonts w:ascii="Calibri" w:hAnsi="Calibri"/>
                                <w:b/>
                                <w:color w:val="FF0000"/>
                                <w:sz w:val="36"/>
                                <w:szCs w:val="32"/>
                              </w:rPr>
                              <w:t xml:space="preserve">CAHIER DES </w:t>
                            </w:r>
                            <w:r w:rsidRPr="003A2AD5">
                              <w:rPr>
                                <w:rFonts w:ascii="Calibri" w:hAnsi="Calibri"/>
                                <w:b/>
                                <w:color w:val="FF0000"/>
                                <w:sz w:val="40"/>
                                <w:szCs w:val="32"/>
                              </w:rPr>
                              <w:t>CHARGES</w:t>
                            </w:r>
                          </w:p>
                          <w:p w14:paraId="3477CACE" w14:textId="77777777" w:rsidR="009B67B1" w:rsidRDefault="009B67B1" w:rsidP="006D0374">
                            <w:pPr>
                              <w:jc w:val="center"/>
                              <w:rPr>
                                <w:rFonts w:ascii="Calibri" w:hAnsi="Calibri"/>
                                <w:sz w:val="40"/>
                                <w:szCs w:val="40"/>
                              </w:rPr>
                            </w:pPr>
                          </w:p>
                          <w:p w14:paraId="527D87CD" w14:textId="76424685" w:rsidR="009B67B1" w:rsidRPr="006D0374" w:rsidRDefault="009B67B1" w:rsidP="006D0374">
                            <w:pPr>
                              <w:jc w:val="center"/>
                              <w:rPr>
                                <w:sz w:val="40"/>
                                <w:szCs w:val="40"/>
                              </w:rPr>
                            </w:pPr>
                            <w:r w:rsidRPr="006D0374">
                              <w:rPr>
                                <w:rFonts w:ascii="Calibri" w:hAnsi="Calibri"/>
                                <w:sz w:val="40"/>
                                <w:szCs w:val="40"/>
                              </w:rPr>
                              <w:t>Marché de Services relatif à la mise en place d’un accord-cadre pour location de véhicule</w:t>
                            </w:r>
                            <w:r w:rsidR="004E2343">
                              <w:rPr>
                                <w:rFonts w:ascii="Calibri" w:hAnsi="Calibri"/>
                                <w:sz w:val="40"/>
                                <w:szCs w:val="40"/>
                              </w:rPr>
                              <w:t>s</w:t>
                            </w:r>
                            <w:r w:rsidRPr="006D0374">
                              <w:rPr>
                                <w:rFonts w:ascii="Calibri" w:hAnsi="Calibri"/>
                                <w:sz w:val="40"/>
                                <w:szCs w:val="40"/>
                              </w:rPr>
                              <w:t xml:space="preserve"> au profit d’Expertise France au</w:t>
                            </w:r>
                            <w:r>
                              <w:rPr>
                                <w:rFonts w:ascii="Calibri" w:hAnsi="Calibri"/>
                                <w:sz w:val="40"/>
                                <w:szCs w:val="40"/>
                              </w:rPr>
                              <w:t xml:space="preserve"> Bénin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B40890" id="Rectangle 5" o:spid="_x0000_s1026" style="position:absolute;margin-left:8.65pt;margin-top:-21.35pt;width:448.5pt;height:46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" fillcolor="#a7bfde [1620]" strokecolor="#4579b8 [3044]">
                <v:fill color2="#e4ecf5 [500]" rotate="t" angle="180" colors="0 #a3c4ff;22938f #bfd5ff;1 #e5eeff" focus="100%" type="gradient"/>
                <v:shadow on="t" color="black" opacity="24903f" origin=",.5" offset="0,.55556mm"/>
                <v:textbox>
                  <w:txbxContent>
                    <w:p w14:paraId="40483ECC" w14:textId="77777777" w:rsidR="009B67B1" w:rsidRDefault="009B67B1" w:rsidP="006D0374">
                      <w:pPr>
                        <w:jc w:val="center"/>
                        <w:rPr>
                          <w:rFonts w:ascii="Calibri" w:hAnsi="Calibri"/>
                          <w:sz w:val="40"/>
                          <w:szCs w:val="40"/>
                        </w:rPr>
                      </w:pPr>
                    </w:p>
                    <w:p w14:paraId="307B29CF" w14:textId="77777777" w:rsidR="009B67B1" w:rsidRDefault="009B67B1" w:rsidP="003A2AD5">
                      <w:pPr>
                        <w:jc w:val="center"/>
                        <w:rPr>
                          <w:rFonts w:ascii="Calibri" w:hAnsi="Calibri"/>
                          <w:b/>
                          <w:color w:val="FF0000"/>
                          <w:sz w:val="36"/>
                          <w:szCs w:val="32"/>
                        </w:rPr>
                      </w:pPr>
                    </w:p>
                    <w:p w14:paraId="060D7F97" w14:textId="77777777" w:rsidR="009B67B1" w:rsidRDefault="009B67B1" w:rsidP="003A2AD5">
                      <w:pPr>
                        <w:jc w:val="center"/>
                        <w:rPr>
                          <w:rFonts w:ascii="Calibri" w:hAnsi="Calibri"/>
                          <w:b/>
                          <w:color w:val="FF0000"/>
                          <w:sz w:val="36"/>
                          <w:szCs w:val="32"/>
                        </w:rPr>
                      </w:pPr>
                    </w:p>
                    <w:p w14:paraId="2DEDE79D" w14:textId="77777777" w:rsidR="009B67B1" w:rsidRDefault="009B67B1" w:rsidP="003A2AD5">
                      <w:pPr>
                        <w:jc w:val="center"/>
                        <w:rPr>
                          <w:rFonts w:ascii="Calibri" w:hAnsi="Calibri"/>
                          <w:b/>
                          <w:color w:val="FF0000"/>
                          <w:sz w:val="36"/>
                          <w:szCs w:val="32"/>
                        </w:rPr>
                      </w:pPr>
                    </w:p>
                    <w:p w14:paraId="3B5E58FB" w14:textId="4EE47874" w:rsidR="009B67B1" w:rsidRPr="003A526A" w:rsidRDefault="009B67B1" w:rsidP="003A2AD5">
                      <w:pPr>
                        <w:jc w:val="center"/>
                        <w:rPr>
                          <w:rFonts w:ascii="Calibri" w:hAnsi="Calibri"/>
                          <w:b/>
                          <w:color w:val="FF0000"/>
                          <w:sz w:val="36"/>
                          <w:szCs w:val="32"/>
                        </w:rPr>
                      </w:pPr>
                      <w:r w:rsidRPr="003A526A">
                        <w:rPr>
                          <w:rFonts w:ascii="Calibri" w:hAnsi="Calibri"/>
                          <w:b/>
                          <w:color w:val="FF0000"/>
                          <w:sz w:val="36"/>
                          <w:szCs w:val="32"/>
                        </w:rPr>
                        <w:t xml:space="preserve">CAHIER DES </w:t>
                      </w:r>
                      <w:r w:rsidRPr="003A2AD5">
                        <w:rPr>
                          <w:rFonts w:ascii="Calibri" w:hAnsi="Calibri"/>
                          <w:b/>
                          <w:color w:val="FF0000"/>
                          <w:sz w:val="40"/>
                          <w:szCs w:val="32"/>
                        </w:rPr>
                        <w:t>CHARGES</w:t>
                      </w:r>
                    </w:p>
                    <w:p w14:paraId="3477CACE" w14:textId="77777777" w:rsidR="009B67B1" w:rsidRDefault="009B67B1" w:rsidP="006D0374">
                      <w:pPr>
                        <w:jc w:val="center"/>
                        <w:rPr>
                          <w:rFonts w:ascii="Calibri" w:hAnsi="Calibri"/>
                          <w:sz w:val="40"/>
                          <w:szCs w:val="40"/>
                        </w:rPr>
                      </w:pPr>
                    </w:p>
                    <w:p w14:paraId="527D87CD" w14:textId="76424685" w:rsidR="009B67B1" w:rsidRPr="006D0374" w:rsidRDefault="009B67B1" w:rsidP="006D0374">
                      <w:pPr>
                        <w:jc w:val="center"/>
                        <w:rPr>
                          <w:sz w:val="40"/>
                          <w:szCs w:val="40"/>
                        </w:rPr>
                      </w:pPr>
                      <w:r w:rsidRPr="006D0374">
                        <w:rPr>
                          <w:rFonts w:ascii="Calibri" w:hAnsi="Calibri"/>
                          <w:sz w:val="40"/>
                          <w:szCs w:val="40"/>
                        </w:rPr>
                        <w:t>Marché de Services relatif à la mise en place d’un accord-cadre pour location de véhicule</w:t>
                      </w:r>
                      <w:r w:rsidR="004E2343">
                        <w:rPr>
                          <w:rFonts w:ascii="Calibri" w:hAnsi="Calibri"/>
                          <w:sz w:val="40"/>
                          <w:szCs w:val="40"/>
                        </w:rPr>
                        <w:t>s</w:t>
                      </w:r>
                      <w:r w:rsidRPr="006D0374">
                        <w:rPr>
                          <w:rFonts w:ascii="Calibri" w:hAnsi="Calibri"/>
                          <w:sz w:val="40"/>
                          <w:szCs w:val="40"/>
                        </w:rPr>
                        <w:t xml:space="preserve"> au profit d’Expertise France au</w:t>
                      </w:r>
                      <w:r>
                        <w:rPr>
                          <w:rFonts w:ascii="Calibri" w:hAnsi="Calibri"/>
                          <w:sz w:val="40"/>
                          <w:szCs w:val="40"/>
                        </w:rPr>
                        <w:t xml:space="preserve"> Bénin</w:t>
                      </w:r>
                    </w:p>
                  </w:txbxContent>
                </v:textbox>
              </v:rect>
            </w:pict>
          </mc:Fallback>
        </mc:AlternateContent>
      </w:r>
    </w:p>
    <w:p w14:paraId="1D6567D0" w14:textId="5DB35FF3" w:rsidR="006D0374" w:rsidRPr="00385015" w:rsidRDefault="006D0374" w:rsidP="00EF2003">
      <w:pPr>
        <w:tabs>
          <w:tab w:val="left" w:pos="1155"/>
          <w:tab w:val="center" w:pos="4536"/>
          <w:tab w:val="left" w:pos="6480"/>
        </w:tabs>
        <w:spacing w:before="120"/>
        <w:outlineLvl w:val="0"/>
        <w:rPr>
          <w:rFonts w:ascii="Arial" w:hAnsi="Arial" w:cs="Arial"/>
          <w:b/>
          <w:bCs/>
          <w:sz w:val="22"/>
          <w:szCs w:val="22"/>
        </w:rPr>
      </w:pPr>
    </w:p>
    <w:p w14:paraId="5FEE8A48" w14:textId="311E82E7" w:rsidR="006D0374" w:rsidRPr="00385015" w:rsidRDefault="006D0374" w:rsidP="00EF2003">
      <w:pPr>
        <w:tabs>
          <w:tab w:val="left" w:pos="1155"/>
          <w:tab w:val="center" w:pos="4536"/>
          <w:tab w:val="left" w:pos="6480"/>
        </w:tabs>
        <w:spacing w:before="120"/>
        <w:outlineLvl w:val="0"/>
        <w:rPr>
          <w:rFonts w:ascii="Arial" w:hAnsi="Arial" w:cs="Arial"/>
          <w:b/>
          <w:bCs/>
          <w:sz w:val="22"/>
          <w:szCs w:val="22"/>
        </w:rPr>
      </w:pPr>
    </w:p>
    <w:p w14:paraId="6E6C085E" w14:textId="25E7D8DE" w:rsidR="006D0374" w:rsidRPr="00385015" w:rsidRDefault="006D0374" w:rsidP="00EF2003">
      <w:pPr>
        <w:tabs>
          <w:tab w:val="left" w:pos="1155"/>
          <w:tab w:val="center" w:pos="4536"/>
          <w:tab w:val="left" w:pos="6480"/>
        </w:tabs>
        <w:spacing w:before="120"/>
        <w:outlineLvl w:val="0"/>
        <w:rPr>
          <w:rFonts w:ascii="Arial" w:hAnsi="Arial" w:cs="Arial"/>
          <w:b/>
          <w:bCs/>
          <w:sz w:val="22"/>
          <w:szCs w:val="22"/>
        </w:rPr>
      </w:pPr>
    </w:p>
    <w:p w14:paraId="1C1688D0" w14:textId="4CD69825" w:rsidR="006D0374" w:rsidRPr="00385015" w:rsidRDefault="006D0374" w:rsidP="00EF2003">
      <w:pPr>
        <w:tabs>
          <w:tab w:val="left" w:pos="1155"/>
          <w:tab w:val="center" w:pos="4536"/>
          <w:tab w:val="left" w:pos="6480"/>
        </w:tabs>
        <w:spacing w:before="120"/>
        <w:outlineLvl w:val="0"/>
        <w:rPr>
          <w:rFonts w:ascii="Arial" w:hAnsi="Arial" w:cs="Arial"/>
          <w:b/>
          <w:bCs/>
          <w:sz w:val="22"/>
          <w:szCs w:val="22"/>
        </w:rPr>
      </w:pPr>
    </w:p>
    <w:p w14:paraId="191B9055" w14:textId="02D0C001" w:rsidR="006D0374" w:rsidRPr="00385015" w:rsidRDefault="006D0374" w:rsidP="00EF2003">
      <w:pPr>
        <w:tabs>
          <w:tab w:val="left" w:pos="1155"/>
          <w:tab w:val="center" w:pos="4536"/>
          <w:tab w:val="left" w:pos="6480"/>
        </w:tabs>
        <w:spacing w:before="120"/>
        <w:outlineLvl w:val="0"/>
        <w:rPr>
          <w:rFonts w:ascii="Arial" w:hAnsi="Arial" w:cs="Arial"/>
          <w:b/>
          <w:bCs/>
          <w:sz w:val="22"/>
          <w:szCs w:val="22"/>
        </w:rPr>
      </w:pPr>
    </w:p>
    <w:p w14:paraId="69079028" w14:textId="0CD8EFF1" w:rsidR="006D0374" w:rsidRPr="00385015" w:rsidRDefault="006D0374" w:rsidP="00EF2003">
      <w:pPr>
        <w:tabs>
          <w:tab w:val="left" w:pos="1155"/>
          <w:tab w:val="center" w:pos="4536"/>
          <w:tab w:val="left" w:pos="6480"/>
        </w:tabs>
        <w:spacing w:before="120"/>
        <w:outlineLvl w:val="0"/>
        <w:rPr>
          <w:rFonts w:ascii="Arial" w:hAnsi="Arial" w:cs="Arial"/>
          <w:b/>
          <w:bCs/>
          <w:sz w:val="22"/>
          <w:szCs w:val="22"/>
        </w:rPr>
      </w:pPr>
    </w:p>
    <w:p w14:paraId="6BC33B6C" w14:textId="0DFE66FF" w:rsidR="006D0374" w:rsidRPr="00385015" w:rsidRDefault="006D0374" w:rsidP="00EF2003">
      <w:pPr>
        <w:tabs>
          <w:tab w:val="left" w:pos="1155"/>
          <w:tab w:val="center" w:pos="4536"/>
          <w:tab w:val="left" w:pos="6480"/>
        </w:tabs>
        <w:spacing w:before="120"/>
        <w:outlineLvl w:val="0"/>
        <w:rPr>
          <w:rFonts w:ascii="Arial" w:hAnsi="Arial" w:cs="Arial"/>
          <w:b/>
          <w:bCs/>
          <w:sz w:val="22"/>
          <w:szCs w:val="22"/>
        </w:rPr>
      </w:pPr>
    </w:p>
    <w:p w14:paraId="019094BF" w14:textId="0A53162A" w:rsidR="006D0374" w:rsidRPr="00385015" w:rsidRDefault="006D0374" w:rsidP="00EF2003">
      <w:pPr>
        <w:tabs>
          <w:tab w:val="left" w:pos="1155"/>
          <w:tab w:val="center" w:pos="4536"/>
          <w:tab w:val="left" w:pos="6480"/>
        </w:tabs>
        <w:spacing w:before="120"/>
        <w:outlineLvl w:val="0"/>
        <w:rPr>
          <w:rFonts w:ascii="Arial" w:hAnsi="Arial" w:cs="Arial"/>
          <w:b/>
          <w:bCs/>
          <w:sz w:val="22"/>
          <w:szCs w:val="22"/>
        </w:rPr>
      </w:pPr>
    </w:p>
    <w:p w14:paraId="15EE785F" w14:textId="57F0DF1A" w:rsidR="006D0374" w:rsidRPr="00385015" w:rsidRDefault="006D0374" w:rsidP="00EF2003">
      <w:pPr>
        <w:tabs>
          <w:tab w:val="left" w:pos="1155"/>
          <w:tab w:val="center" w:pos="4536"/>
          <w:tab w:val="left" w:pos="6480"/>
        </w:tabs>
        <w:spacing w:before="120"/>
        <w:outlineLvl w:val="0"/>
        <w:rPr>
          <w:rFonts w:ascii="Arial" w:hAnsi="Arial" w:cs="Arial"/>
          <w:b/>
          <w:bCs/>
          <w:sz w:val="22"/>
          <w:szCs w:val="22"/>
        </w:rPr>
      </w:pPr>
    </w:p>
    <w:p w14:paraId="27852F1F" w14:textId="32513C56" w:rsidR="006D0374" w:rsidRPr="00385015" w:rsidRDefault="006D0374" w:rsidP="00EF2003">
      <w:pPr>
        <w:tabs>
          <w:tab w:val="left" w:pos="1155"/>
          <w:tab w:val="center" w:pos="4536"/>
          <w:tab w:val="left" w:pos="6480"/>
        </w:tabs>
        <w:spacing w:before="120"/>
        <w:outlineLvl w:val="0"/>
        <w:rPr>
          <w:rFonts w:ascii="Arial" w:hAnsi="Arial" w:cs="Arial"/>
          <w:b/>
          <w:bCs/>
          <w:sz w:val="22"/>
          <w:szCs w:val="22"/>
        </w:rPr>
      </w:pPr>
    </w:p>
    <w:p w14:paraId="7C50B672" w14:textId="1A4F996B" w:rsidR="006D0374" w:rsidRPr="00385015" w:rsidRDefault="006D0374" w:rsidP="00EF2003">
      <w:pPr>
        <w:tabs>
          <w:tab w:val="left" w:pos="1155"/>
          <w:tab w:val="center" w:pos="4536"/>
          <w:tab w:val="left" w:pos="6480"/>
        </w:tabs>
        <w:spacing w:before="120"/>
        <w:outlineLvl w:val="0"/>
        <w:rPr>
          <w:rFonts w:ascii="Arial" w:hAnsi="Arial" w:cs="Arial"/>
          <w:b/>
          <w:bCs/>
          <w:sz w:val="22"/>
          <w:szCs w:val="22"/>
        </w:rPr>
      </w:pPr>
    </w:p>
    <w:p w14:paraId="360620EF" w14:textId="77777777" w:rsidR="006D0374" w:rsidRPr="00385015" w:rsidRDefault="006D0374" w:rsidP="00EF2003">
      <w:pPr>
        <w:tabs>
          <w:tab w:val="left" w:pos="1155"/>
          <w:tab w:val="center" w:pos="4536"/>
          <w:tab w:val="left" w:pos="6480"/>
        </w:tabs>
        <w:spacing w:before="120"/>
        <w:outlineLvl w:val="0"/>
        <w:rPr>
          <w:rFonts w:ascii="Arial" w:hAnsi="Arial" w:cs="Arial"/>
          <w:b/>
          <w:bCs/>
          <w:sz w:val="22"/>
          <w:szCs w:val="22"/>
        </w:rPr>
      </w:pPr>
    </w:p>
    <w:p w14:paraId="2EF2984E" w14:textId="77777777" w:rsidR="006D0374" w:rsidRPr="00385015" w:rsidRDefault="006D0374" w:rsidP="00EF2003">
      <w:pPr>
        <w:tabs>
          <w:tab w:val="left" w:pos="1155"/>
          <w:tab w:val="center" w:pos="4536"/>
          <w:tab w:val="left" w:pos="6480"/>
        </w:tabs>
        <w:spacing w:before="120"/>
        <w:outlineLvl w:val="0"/>
        <w:rPr>
          <w:rFonts w:ascii="Arial" w:hAnsi="Arial" w:cs="Arial"/>
          <w:b/>
          <w:bCs/>
          <w:sz w:val="22"/>
          <w:szCs w:val="22"/>
        </w:rPr>
      </w:pPr>
    </w:p>
    <w:p w14:paraId="46E1DF8A" w14:textId="77777777" w:rsidR="006D0374" w:rsidRPr="00385015" w:rsidRDefault="006D0374" w:rsidP="00EF2003">
      <w:pPr>
        <w:tabs>
          <w:tab w:val="left" w:pos="1155"/>
          <w:tab w:val="center" w:pos="4536"/>
          <w:tab w:val="left" w:pos="6480"/>
        </w:tabs>
        <w:spacing w:before="120"/>
        <w:outlineLvl w:val="0"/>
        <w:rPr>
          <w:rFonts w:ascii="Arial" w:hAnsi="Arial" w:cs="Arial"/>
          <w:b/>
          <w:bCs/>
          <w:sz w:val="22"/>
          <w:szCs w:val="22"/>
        </w:rPr>
      </w:pPr>
    </w:p>
    <w:p w14:paraId="566BB8D5" w14:textId="77777777" w:rsidR="006D0374" w:rsidRPr="00385015" w:rsidRDefault="006D0374" w:rsidP="00EF2003">
      <w:pPr>
        <w:tabs>
          <w:tab w:val="left" w:pos="1155"/>
          <w:tab w:val="center" w:pos="4536"/>
          <w:tab w:val="left" w:pos="6480"/>
        </w:tabs>
        <w:spacing w:before="120"/>
        <w:outlineLvl w:val="0"/>
        <w:rPr>
          <w:rFonts w:ascii="Arial" w:hAnsi="Arial" w:cs="Arial"/>
          <w:b/>
          <w:bCs/>
          <w:sz w:val="22"/>
          <w:szCs w:val="22"/>
        </w:rPr>
      </w:pPr>
    </w:p>
    <w:p w14:paraId="066606DE" w14:textId="77777777" w:rsidR="006D0374" w:rsidRPr="00385015" w:rsidRDefault="006D0374" w:rsidP="00EF2003">
      <w:pPr>
        <w:tabs>
          <w:tab w:val="left" w:pos="1155"/>
          <w:tab w:val="center" w:pos="4536"/>
          <w:tab w:val="left" w:pos="6480"/>
        </w:tabs>
        <w:spacing w:before="120"/>
        <w:outlineLvl w:val="0"/>
        <w:rPr>
          <w:rFonts w:ascii="Arial" w:hAnsi="Arial" w:cs="Arial"/>
          <w:b/>
          <w:bCs/>
          <w:sz w:val="22"/>
          <w:szCs w:val="22"/>
        </w:rPr>
      </w:pPr>
    </w:p>
    <w:p w14:paraId="216B4AFA" w14:textId="77777777" w:rsidR="006D0374" w:rsidRPr="00385015" w:rsidRDefault="006D0374" w:rsidP="00EF2003">
      <w:pPr>
        <w:tabs>
          <w:tab w:val="left" w:pos="1155"/>
          <w:tab w:val="center" w:pos="4536"/>
          <w:tab w:val="left" w:pos="6480"/>
        </w:tabs>
        <w:spacing w:before="120"/>
        <w:outlineLvl w:val="0"/>
        <w:rPr>
          <w:rFonts w:ascii="Arial" w:hAnsi="Arial" w:cs="Arial"/>
          <w:b/>
          <w:bCs/>
          <w:sz w:val="22"/>
          <w:szCs w:val="22"/>
        </w:rPr>
      </w:pPr>
    </w:p>
    <w:p w14:paraId="0F699F6E" w14:textId="77777777" w:rsidR="006D0374" w:rsidRPr="00385015" w:rsidRDefault="006D0374" w:rsidP="00EF2003">
      <w:pPr>
        <w:tabs>
          <w:tab w:val="left" w:pos="1155"/>
          <w:tab w:val="center" w:pos="4536"/>
          <w:tab w:val="left" w:pos="6480"/>
        </w:tabs>
        <w:spacing w:before="120"/>
        <w:outlineLvl w:val="0"/>
        <w:rPr>
          <w:rFonts w:ascii="Arial" w:hAnsi="Arial" w:cs="Arial"/>
          <w:b/>
          <w:bCs/>
          <w:sz w:val="22"/>
          <w:szCs w:val="22"/>
        </w:rPr>
      </w:pPr>
    </w:p>
    <w:p w14:paraId="3CB2B4E5" w14:textId="77777777" w:rsidR="006D0374" w:rsidRPr="00385015" w:rsidRDefault="006D0374" w:rsidP="00EF2003">
      <w:pPr>
        <w:tabs>
          <w:tab w:val="left" w:pos="1155"/>
          <w:tab w:val="center" w:pos="4536"/>
          <w:tab w:val="left" w:pos="6480"/>
        </w:tabs>
        <w:spacing w:before="120"/>
        <w:outlineLvl w:val="0"/>
        <w:rPr>
          <w:rFonts w:ascii="Arial" w:hAnsi="Arial" w:cs="Arial"/>
          <w:b/>
          <w:bCs/>
          <w:sz w:val="22"/>
          <w:szCs w:val="22"/>
        </w:rPr>
      </w:pPr>
    </w:p>
    <w:p w14:paraId="594E2A6C" w14:textId="77777777" w:rsidR="006D0374" w:rsidRPr="00385015" w:rsidRDefault="006D0374" w:rsidP="00EF2003">
      <w:pPr>
        <w:tabs>
          <w:tab w:val="left" w:pos="1155"/>
          <w:tab w:val="center" w:pos="4536"/>
          <w:tab w:val="left" w:pos="6480"/>
        </w:tabs>
        <w:spacing w:before="120"/>
        <w:outlineLvl w:val="0"/>
        <w:rPr>
          <w:rFonts w:ascii="Arial" w:hAnsi="Arial" w:cs="Arial"/>
          <w:b/>
          <w:bCs/>
          <w:sz w:val="22"/>
          <w:szCs w:val="22"/>
        </w:rPr>
      </w:pPr>
    </w:p>
    <w:p w14:paraId="09A06863" w14:textId="77777777" w:rsidR="006D0374" w:rsidRPr="00385015" w:rsidRDefault="006D0374" w:rsidP="00EF2003">
      <w:pPr>
        <w:tabs>
          <w:tab w:val="left" w:pos="1155"/>
          <w:tab w:val="center" w:pos="4536"/>
          <w:tab w:val="left" w:pos="6480"/>
        </w:tabs>
        <w:spacing w:before="120"/>
        <w:outlineLvl w:val="0"/>
        <w:rPr>
          <w:rFonts w:ascii="Arial" w:hAnsi="Arial" w:cs="Arial"/>
          <w:b/>
          <w:bCs/>
          <w:sz w:val="22"/>
          <w:szCs w:val="22"/>
        </w:rPr>
      </w:pPr>
    </w:p>
    <w:p w14:paraId="77B88CF0" w14:textId="77777777" w:rsidR="006D0374" w:rsidRPr="00385015" w:rsidRDefault="006D0374" w:rsidP="00EF2003">
      <w:pPr>
        <w:tabs>
          <w:tab w:val="left" w:pos="1155"/>
          <w:tab w:val="center" w:pos="4536"/>
          <w:tab w:val="left" w:pos="6480"/>
        </w:tabs>
        <w:spacing w:before="120"/>
        <w:outlineLvl w:val="0"/>
        <w:rPr>
          <w:rFonts w:ascii="Arial" w:hAnsi="Arial" w:cs="Arial"/>
          <w:b/>
          <w:bCs/>
          <w:sz w:val="22"/>
          <w:szCs w:val="22"/>
        </w:rPr>
      </w:pPr>
    </w:p>
    <w:p w14:paraId="1720F79A" w14:textId="77777777" w:rsidR="006D0374" w:rsidRPr="00385015" w:rsidRDefault="006D0374" w:rsidP="00EF2003">
      <w:pPr>
        <w:tabs>
          <w:tab w:val="left" w:pos="1155"/>
          <w:tab w:val="center" w:pos="4536"/>
          <w:tab w:val="left" w:pos="6480"/>
        </w:tabs>
        <w:spacing w:before="120"/>
        <w:outlineLvl w:val="0"/>
        <w:rPr>
          <w:rFonts w:ascii="Arial" w:hAnsi="Arial" w:cs="Arial"/>
          <w:b/>
          <w:bCs/>
          <w:sz w:val="22"/>
          <w:szCs w:val="22"/>
        </w:rPr>
      </w:pPr>
    </w:p>
    <w:p w14:paraId="7ADE77DD" w14:textId="77777777" w:rsidR="006D0374" w:rsidRPr="00385015" w:rsidRDefault="006D0374" w:rsidP="00EF2003">
      <w:pPr>
        <w:tabs>
          <w:tab w:val="left" w:pos="1155"/>
          <w:tab w:val="center" w:pos="4536"/>
          <w:tab w:val="left" w:pos="6480"/>
        </w:tabs>
        <w:spacing w:before="120"/>
        <w:outlineLvl w:val="0"/>
        <w:rPr>
          <w:rFonts w:ascii="Arial" w:hAnsi="Arial" w:cs="Arial"/>
          <w:b/>
          <w:bCs/>
          <w:sz w:val="22"/>
          <w:szCs w:val="22"/>
        </w:rPr>
      </w:pPr>
    </w:p>
    <w:p w14:paraId="4269FC7E" w14:textId="77777777" w:rsidR="000A0F7A" w:rsidRDefault="00EF2003" w:rsidP="00EF2003">
      <w:pPr>
        <w:tabs>
          <w:tab w:val="left" w:pos="1155"/>
          <w:tab w:val="center" w:pos="4536"/>
          <w:tab w:val="left" w:pos="6480"/>
        </w:tabs>
        <w:spacing w:before="120"/>
        <w:outlineLvl w:val="0"/>
        <w:rPr>
          <w:rFonts w:ascii="Arial" w:hAnsi="Arial" w:cs="Arial"/>
          <w:b/>
          <w:bCs/>
          <w:sz w:val="22"/>
          <w:szCs w:val="22"/>
        </w:rPr>
      </w:pPr>
      <w:r w:rsidRPr="00385015">
        <w:rPr>
          <w:rFonts w:ascii="Arial" w:hAnsi="Arial" w:cs="Arial"/>
          <w:b/>
          <w:bCs/>
          <w:sz w:val="22"/>
          <w:szCs w:val="22"/>
        </w:rPr>
        <w:tab/>
      </w:r>
    </w:p>
    <w:p w14:paraId="07251F1F" w14:textId="77777777" w:rsidR="000A0F7A" w:rsidRDefault="000A0F7A" w:rsidP="00EF2003">
      <w:pPr>
        <w:tabs>
          <w:tab w:val="left" w:pos="1155"/>
          <w:tab w:val="center" w:pos="4536"/>
          <w:tab w:val="left" w:pos="6480"/>
        </w:tabs>
        <w:spacing w:before="120"/>
        <w:outlineLvl w:val="0"/>
        <w:rPr>
          <w:rFonts w:ascii="Arial" w:hAnsi="Arial" w:cs="Arial"/>
          <w:b/>
          <w:bCs/>
          <w:sz w:val="22"/>
          <w:szCs w:val="22"/>
        </w:rPr>
      </w:pPr>
    </w:p>
    <w:p w14:paraId="4530A5AF" w14:textId="77777777" w:rsidR="000A0F7A" w:rsidRDefault="000A0F7A" w:rsidP="00EF2003">
      <w:pPr>
        <w:tabs>
          <w:tab w:val="left" w:pos="1155"/>
          <w:tab w:val="center" w:pos="4536"/>
          <w:tab w:val="left" w:pos="6480"/>
        </w:tabs>
        <w:spacing w:before="120"/>
        <w:outlineLvl w:val="0"/>
        <w:rPr>
          <w:rFonts w:ascii="Arial" w:hAnsi="Arial" w:cs="Arial"/>
          <w:b/>
          <w:bCs/>
          <w:sz w:val="22"/>
          <w:szCs w:val="22"/>
        </w:rPr>
      </w:pPr>
    </w:p>
    <w:p w14:paraId="01C596D3" w14:textId="77777777" w:rsidR="000A0F7A" w:rsidRDefault="000A0F7A" w:rsidP="00EF2003">
      <w:pPr>
        <w:tabs>
          <w:tab w:val="left" w:pos="1155"/>
          <w:tab w:val="center" w:pos="4536"/>
          <w:tab w:val="left" w:pos="6480"/>
        </w:tabs>
        <w:spacing w:before="120"/>
        <w:outlineLvl w:val="0"/>
        <w:rPr>
          <w:rFonts w:ascii="Arial" w:hAnsi="Arial" w:cs="Arial"/>
          <w:b/>
          <w:bCs/>
          <w:sz w:val="22"/>
          <w:szCs w:val="22"/>
        </w:rPr>
      </w:pPr>
    </w:p>
    <w:p w14:paraId="08818DA3" w14:textId="77777777" w:rsidR="000A0F7A" w:rsidRDefault="000A0F7A" w:rsidP="00EF2003">
      <w:pPr>
        <w:tabs>
          <w:tab w:val="left" w:pos="1155"/>
          <w:tab w:val="center" w:pos="4536"/>
          <w:tab w:val="left" w:pos="6480"/>
        </w:tabs>
        <w:spacing w:before="120"/>
        <w:outlineLvl w:val="0"/>
        <w:rPr>
          <w:rFonts w:ascii="Arial" w:hAnsi="Arial" w:cs="Arial"/>
          <w:b/>
          <w:bCs/>
          <w:sz w:val="22"/>
          <w:szCs w:val="22"/>
        </w:rPr>
      </w:pPr>
    </w:p>
    <w:p w14:paraId="711D0D57" w14:textId="77777777" w:rsidR="000A0F7A" w:rsidRDefault="000A0F7A" w:rsidP="00EF2003">
      <w:pPr>
        <w:tabs>
          <w:tab w:val="left" w:pos="1155"/>
          <w:tab w:val="center" w:pos="4536"/>
          <w:tab w:val="left" w:pos="6480"/>
        </w:tabs>
        <w:spacing w:before="120"/>
        <w:outlineLvl w:val="0"/>
        <w:rPr>
          <w:rFonts w:ascii="Arial" w:hAnsi="Arial" w:cs="Arial"/>
          <w:b/>
          <w:bCs/>
          <w:sz w:val="22"/>
          <w:szCs w:val="22"/>
        </w:rPr>
      </w:pPr>
    </w:p>
    <w:p w14:paraId="0D708632" w14:textId="77777777" w:rsidR="000A0F7A" w:rsidRDefault="000A0F7A" w:rsidP="00EF2003">
      <w:pPr>
        <w:tabs>
          <w:tab w:val="left" w:pos="1155"/>
          <w:tab w:val="center" w:pos="4536"/>
          <w:tab w:val="left" w:pos="6480"/>
        </w:tabs>
        <w:spacing w:before="120"/>
        <w:outlineLvl w:val="0"/>
        <w:rPr>
          <w:rFonts w:ascii="Arial" w:hAnsi="Arial" w:cs="Arial"/>
          <w:b/>
          <w:bCs/>
          <w:sz w:val="22"/>
          <w:szCs w:val="22"/>
        </w:rPr>
      </w:pPr>
    </w:p>
    <w:p w14:paraId="00460BC4" w14:textId="77777777" w:rsidR="000A0F7A" w:rsidRDefault="000A0F7A" w:rsidP="00EF2003">
      <w:pPr>
        <w:tabs>
          <w:tab w:val="left" w:pos="1155"/>
          <w:tab w:val="center" w:pos="4536"/>
          <w:tab w:val="left" w:pos="6480"/>
        </w:tabs>
        <w:spacing w:before="120"/>
        <w:outlineLvl w:val="0"/>
        <w:rPr>
          <w:rFonts w:ascii="Arial" w:hAnsi="Arial" w:cs="Arial"/>
          <w:b/>
          <w:bCs/>
          <w:sz w:val="22"/>
          <w:szCs w:val="22"/>
        </w:rPr>
      </w:pPr>
    </w:p>
    <w:p w14:paraId="3A81099E" w14:textId="77777777" w:rsidR="000A0F7A" w:rsidRDefault="000A0F7A" w:rsidP="00EF2003">
      <w:pPr>
        <w:tabs>
          <w:tab w:val="left" w:pos="1155"/>
          <w:tab w:val="center" w:pos="4536"/>
          <w:tab w:val="left" w:pos="6480"/>
        </w:tabs>
        <w:spacing w:before="120"/>
        <w:outlineLvl w:val="0"/>
        <w:rPr>
          <w:rFonts w:ascii="Arial" w:hAnsi="Arial" w:cs="Arial"/>
          <w:b/>
          <w:bCs/>
          <w:sz w:val="22"/>
          <w:szCs w:val="22"/>
        </w:rPr>
      </w:pPr>
    </w:p>
    <w:p w14:paraId="636DF12E" w14:textId="77777777" w:rsidR="000A0F7A" w:rsidRDefault="000A0F7A" w:rsidP="00EF2003">
      <w:pPr>
        <w:tabs>
          <w:tab w:val="left" w:pos="1155"/>
          <w:tab w:val="center" w:pos="4536"/>
          <w:tab w:val="left" w:pos="6480"/>
        </w:tabs>
        <w:spacing w:before="120"/>
        <w:outlineLvl w:val="0"/>
        <w:rPr>
          <w:rFonts w:ascii="Arial" w:hAnsi="Arial" w:cs="Arial"/>
          <w:b/>
          <w:bCs/>
          <w:sz w:val="22"/>
          <w:szCs w:val="22"/>
        </w:rPr>
      </w:pPr>
    </w:p>
    <w:p w14:paraId="08CC443F" w14:textId="0AA47D77" w:rsidR="00BC5243" w:rsidRPr="00385015" w:rsidRDefault="00EF2003" w:rsidP="00EF2003">
      <w:pPr>
        <w:tabs>
          <w:tab w:val="left" w:pos="1155"/>
          <w:tab w:val="center" w:pos="4536"/>
          <w:tab w:val="left" w:pos="6480"/>
        </w:tabs>
        <w:spacing w:before="120"/>
        <w:outlineLvl w:val="0"/>
        <w:rPr>
          <w:rFonts w:ascii="Arial" w:hAnsi="Arial" w:cs="Arial"/>
          <w:b/>
          <w:bCs/>
          <w:sz w:val="22"/>
          <w:szCs w:val="22"/>
        </w:rPr>
      </w:pPr>
      <w:r w:rsidRPr="00385015">
        <w:rPr>
          <w:rFonts w:ascii="Arial" w:hAnsi="Arial" w:cs="Arial"/>
          <w:b/>
          <w:bCs/>
          <w:sz w:val="22"/>
          <w:szCs w:val="22"/>
        </w:rPr>
        <w:tab/>
      </w:r>
    </w:p>
    <w:p w14:paraId="63EAD029" w14:textId="6723E628" w:rsidR="00C85939" w:rsidRPr="00385015" w:rsidRDefault="000942EE" w:rsidP="00EF2003">
      <w:pPr>
        <w:tabs>
          <w:tab w:val="left" w:pos="1155"/>
          <w:tab w:val="center" w:pos="4536"/>
          <w:tab w:val="left" w:pos="6480"/>
        </w:tabs>
        <w:spacing w:before="120"/>
        <w:outlineLvl w:val="0"/>
        <w:rPr>
          <w:rFonts w:ascii="Arial" w:hAnsi="Arial" w:cs="Arial"/>
          <w:b/>
          <w:bCs/>
          <w:sz w:val="22"/>
          <w:szCs w:val="22"/>
        </w:rPr>
      </w:pPr>
      <w:r w:rsidRPr="00385015">
        <w:rPr>
          <w:rFonts w:ascii="Arial" w:hAnsi="Arial" w:cs="Arial"/>
          <w:b/>
          <w:bCs/>
          <w:sz w:val="22"/>
          <w:szCs w:val="22"/>
        </w:rPr>
        <w:lastRenderedPageBreak/>
        <w:t>CAHIER DES CHARGES</w:t>
      </w:r>
    </w:p>
    <w:p w14:paraId="466ABD86" w14:textId="77777777" w:rsidR="007F1763" w:rsidRPr="00385015" w:rsidRDefault="007F1763" w:rsidP="00CE2850">
      <w:pPr>
        <w:spacing w:before="60"/>
        <w:jc w:val="both"/>
        <w:outlineLvl w:val="0"/>
        <w:rPr>
          <w:rFonts w:ascii="Arial" w:hAnsi="Arial" w:cs="Arial"/>
          <w:sz w:val="22"/>
          <w:szCs w:val="22"/>
        </w:rPr>
      </w:pPr>
    </w:p>
    <w:p w14:paraId="07F58E75" w14:textId="2FE458E6" w:rsidR="007F1763" w:rsidRPr="00385015" w:rsidRDefault="007F1763" w:rsidP="004D4A29">
      <w:pPr>
        <w:pStyle w:val="Paragraphedeliste"/>
        <w:numPr>
          <w:ilvl w:val="0"/>
          <w:numId w:val="3"/>
        </w:numPr>
        <w:shd w:val="clear" w:color="auto" w:fill="548DD4" w:themeFill="text2" w:themeFillTint="99"/>
        <w:rPr>
          <w:rFonts w:ascii="Arial" w:eastAsia="Arial Unicode MS" w:hAnsi="Arial" w:cs="Arial"/>
          <w:b/>
          <w:color w:val="FFFFFF" w:themeColor="background1"/>
          <w:sz w:val="22"/>
          <w:szCs w:val="22"/>
          <w:lang w:eastAsia="en-US"/>
        </w:rPr>
      </w:pPr>
      <w:r w:rsidRPr="00385015">
        <w:rPr>
          <w:rFonts w:ascii="Arial" w:eastAsia="Arial Unicode MS" w:hAnsi="Arial" w:cs="Arial"/>
          <w:b/>
          <w:color w:val="FFFFFF" w:themeColor="background1"/>
          <w:sz w:val="22"/>
          <w:szCs w:val="22"/>
          <w:lang w:eastAsia="en-US"/>
        </w:rPr>
        <w:t>Informations générales</w:t>
      </w:r>
    </w:p>
    <w:p w14:paraId="7266CAA2" w14:textId="77777777" w:rsidR="007F1763" w:rsidRPr="00385015" w:rsidRDefault="007F1763" w:rsidP="00CE2850">
      <w:pPr>
        <w:spacing w:before="60"/>
        <w:jc w:val="both"/>
        <w:outlineLvl w:val="0"/>
        <w:rPr>
          <w:rFonts w:ascii="Arial" w:hAnsi="Arial" w:cs="Arial"/>
          <w:sz w:val="22"/>
          <w:szCs w:val="22"/>
        </w:rPr>
      </w:pPr>
    </w:p>
    <w:tbl>
      <w:tblPr>
        <w:tblW w:w="8841"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829"/>
        <w:gridCol w:w="6012"/>
      </w:tblGrid>
      <w:tr w:rsidR="00EC3375" w:rsidRPr="00833AF5" w14:paraId="78E5B9B4" w14:textId="77777777" w:rsidTr="004D3E81">
        <w:trPr>
          <w:trHeight w:val="626"/>
        </w:trPr>
        <w:tc>
          <w:tcPr>
            <w:tcW w:w="2829" w:type="dxa"/>
            <w:tcBorders>
              <w:top w:val="single" w:sz="4" w:space="0" w:color="auto"/>
              <w:bottom w:val="dashSmallGap" w:sz="4" w:space="0" w:color="auto"/>
              <w:right w:val="single" w:sz="2" w:space="0" w:color="000000"/>
            </w:tcBorders>
            <w:shd w:val="clear" w:color="auto" w:fill="E6E6E6"/>
          </w:tcPr>
          <w:p w14:paraId="6C78A887" w14:textId="58BB4232" w:rsidR="00EC3375" w:rsidRPr="00385015" w:rsidRDefault="00432723" w:rsidP="001E5EB8">
            <w:pPr>
              <w:spacing w:before="60"/>
              <w:outlineLvl w:val="0"/>
              <w:rPr>
                <w:rFonts w:ascii="Arial" w:hAnsi="Arial" w:cs="Arial"/>
                <w:sz w:val="22"/>
                <w:szCs w:val="22"/>
              </w:rPr>
            </w:pPr>
            <w:r w:rsidRPr="00385015">
              <w:rPr>
                <w:rFonts w:ascii="Arial" w:hAnsi="Arial" w:cs="Arial"/>
                <w:sz w:val="22"/>
                <w:szCs w:val="22"/>
              </w:rPr>
              <w:t>Intitulé du marché</w:t>
            </w:r>
          </w:p>
        </w:tc>
        <w:tc>
          <w:tcPr>
            <w:tcW w:w="6012" w:type="dxa"/>
            <w:tcBorders>
              <w:top w:val="single" w:sz="4" w:space="0" w:color="auto"/>
              <w:left w:val="single" w:sz="2" w:space="0" w:color="000000"/>
              <w:bottom w:val="dashSmallGap" w:sz="4" w:space="0" w:color="auto"/>
            </w:tcBorders>
          </w:tcPr>
          <w:p w14:paraId="6BE630A9" w14:textId="06673C89" w:rsidR="00EC3375" w:rsidRPr="00385015" w:rsidRDefault="000A0F7A" w:rsidP="00CF3F2A">
            <w:pPr>
              <w:spacing w:before="60"/>
              <w:outlineLvl w:val="0"/>
              <w:rPr>
                <w:rFonts w:ascii="Arial" w:hAnsi="Arial" w:cs="Arial"/>
                <w:sz w:val="22"/>
                <w:szCs w:val="22"/>
              </w:rPr>
            </w:pPr>
            <w:r w:rsidRPr="000A0F7A">
              <w:rPr>
                <w:rFonts w:ascii="Arial" w:hAnsi="Arial" w:cs="Arial"/>
                <w:sz w:val="22"/>
                <w:szCs w:val="22"/>
              </w:rPr>
              <w:t>Marché de Services relatif à la mise en place d’un accord-cadre pour location de véhicules au profit d’Expertise France au Bénin</w:t>
            </w:r>
          </w:p>
        </w:tc>
      </w:tr>
      <w:tr w:rsidR="00EC3375" w:rsidRPr="00833AF5" w14:paraId="44A8582A" w14:textId="77777777" w:rsidTr="004D3E81">
        <w:trPr>
          <w:trHeight w:val="302"/>
        </w:trPr>
        <w:tc>
          <w:tcPr>
            <w:tcW w:w="2829" w:type="dxa"/>
            <w:tcBorders>
              <w:top w:val="dashSmallGap" w:sz="4" w:space="0" w:color="auto"/>
              <w:bottom w:val="dashSmallGap" w:sz="4" w:space="0" w:color="auto"/>
              <w:right w:val="single" w:sz="2" w:space="0" w:color="000000"/>
            </w:tcBorders>
            <w:shd w:val="clear" w:color="auto" w:fill="E6E6E6"/>
          </w:tcPr>
          <w:p w14:paraId="0FA3E994" w14:textId="77777777" w:rsidR="00EC3375" w:rsidRPr="00385015" w:rsidRDefault="00EC3375" w:rsidP="001E5EB8">
            <w:pPr>
              <w:spacing w:before="60"/>
              <w:outlineLvl w:val="0"/>
              <w:rPr>
                <w:rFonts w:ascii="Arial" w:hAnsi="Arial" w:cs="Arial"/>
                <w:sz w:val="22"/>
                <w:szCs w:val="22"/>
              </w:rPr>
            </w:pPr>
            <w:r w:rsidRPr="00385015">
              <w:rPr>
                <w:rFonts w:ascii="Arial" w:hAnsi="Arial" w:cs="Arial"/>
                <w:sz w:val="22"/>
                <w:szCs w:val="22"/>
              </w:rPr>
              <w:t>Bénéficiaire(s)</w:t>
            </w:r>
          </w:p>
        </w:tc>
        <w:tc>
          <w:tcPr>
            <w:tcW w:w="6012" w:type="dxa"/>
            <w:tcBorders>
              <w:top w:val="dashSmallGap" w:sz="4" w:space="0" w:color="auto"/>
              <w:left w:val="single" w:sz="2" w:space="0" w:color="000000"/>
              <w:bottom w:val="dashSmallGap" w:sz="4" w:space="0" w:color="auto"/>
            </w:tcBorders>
            <w:shd w:val="clear" w:color="auto" w:fill="auto"/>
          </w:tcPr>
          <w:p w14:paraId="1E447E27" w14:textId="2CCE6B0A" w:rsidR="00EC3375" w:rsidRPr="00385015" w:rsidRDefault="00704D1D" w:rsidP="00385015">
            <w:pPr>
              <w:spacing w:before="60"/>
              <w:outlineLvl w:val="0"/>
              <w:rPr>
                <w:rFonts w:ascii="Arial" w:hAnsi="Arial" w:cs="Arial"/>
                <w:sz w:val="22"/>
                <w:szCs w:val="22"/>
              </w:rPr>
            </w:pPr>
            <w:r w:rsidRPr="00385015">
              <w:rPr>
                <w:rFonts w:ascii="Arial" w:hAnsi="Arial" w:cs="Arial"/>
                <w:sz w:val="22"/>
                <w:szCs w:val="22"/>
              </w:rPr>
              <w:t>Expertise France</w:t>
            </w:r>
          </w:p>
        </w:tc>
      </w:tr>
      <w:tr w:rsidR="00EC3375" w:rsidRPr="00833AF5" w14:paraId="532DFD76" w14:textId="77777777" w:rsidTr="004D3E81">
        <w:trPr>
          <w:trHeight w:val="316"/>
        </w:trPr>
        <w:tc>
          <w:tcPr>
            <w:tcW w:w="2829" w:type="dxa"/>
            <w:tcBorders>
              <w:top w:val="dashSmallGap" w:sz="4" w:space="0" w:color="auto"/>
              <w:bottom w:val="dashSmallGap" w:sz="4" w:space="0" w:color="auto"/>
              <w:right w:val="single" w:sz="2" w:space="0" w:color="000000"/>
            </w:tcBorders>
            <w:shd w:val="clear" w:color="auto" w:fill="E6E6E6"/>
          </w:tcPr>
          <w:p w14:paraId="094B0D5E" w14:textId="77777777" w:rsidR="00EC3375" w:rsidRPr="00385015" w:rsidRDefault="00EC3375" w:rsidP="001E5EB8">
            <w:pPr>
              <w:spacing w:before="60"/>
              <w:outlineLvl w:val="0"/>
              <w:rPr>
                <w:rFonts w:ascii="Arial" w:hAnsi="Arial" w:cs="Arial"/>
                <w:sz w:val="22"/>
                <w:szCs w:val="22"/>
              </w:rPr>
            </w:pPr>
            <w:r w:rsidRPr="00385015">
              <w:rPr>
                <w:rFonts w:ascii="Arial" w:hAnsi="Arial" w:cs="Arial"/>
                <w:sz w:val="22"/>
                <w:szCs w:val="22"/>
              </w:rPr>
              <w:t>Pays</w:t>
            </w:r>
          </w:p>
        </w:tc>
        <w:tc>
          <w:tcPr>
            <w:tcW w:w="6012" w:type="dxa"/>
            <w:tcBorders>
              <w:top w:val="dashSmallGap" w:sz="4" w:space="0" w:color="auto"/>
              <w:left w:val="single" w:sz="2" w:space="0" w:color="000000"/>
              <w:bottom w:val="dashSmallGap" w:sz="4" w:space="0" w:color="auto"/>
            </w:tcBorders>
            <w:shd w:val="clear" w:color="auto" w:fill="auto"/>
            <w:vAlign w:val="bottom"/>
          </w:tcPr>
          <w:p w14:paraId="1F4C74EA" w14:textId="01458133" w:rsidR="00EC3375" w:rsidRPr="00385015" w:rsidRDefault="000A0F7A" w:rsidP="00385015">
            <w:pPr>
              <w:rPr>
                <w:rFonts w:ascii="Arial" w:hAnsi="Arial" w:cs="Arial"/>
                <w:sz w:val="22"/>
                <w:szCs w:val="22"/>
              </w:rPr>
            </w:pPr>
            <w:r>
              <w:rPr>
                <w:rFonts w:ascii="Arial" w:hAnsi="Arial" w:cs="Arial"/>
                <w:sz w:val="22"/>
                <w:szCs w:val="22"/>
              </w:rPr>
              <w:t>Bénin</w:t>
            </w:r>
          </w:p>
        </w:tc>
      </w:tr>
      <w:tr w:rsidR="000972A8" w:rsidRPr="00833AF5" w14:paraId="5FD02A78" w14:textId="77777777" w:rsidTr="004D3E81">
        <w:trPr>
          <w:trHeight w:val="316"/>
        </w:trPr>
        <w:tc>
          <w:tcPr>
            <w:tcW w:w="2829" w:type="dxa"/>
            <w:tcBorders>
              <w:top w:val="dashSmallGap" w:sz="4" w:space="0" w:color="auto"/>
              <w:bottom w:val="dashSmallGap" w:sz="4" w:space="0" w:color="auto"/>
              <w:right w:val="single" w:sz="2" w:space="0" w:color="000000"/>
            </w:tcBorders>
            <w:shd w:val="clear" w:color="auto" w:fill="E6E6E6"/>
          </w:tcPr>
          <w:p w14:paraId="247930CE" w14:textId="13D04367" w:rsidR="000972A8" w:rsidRPr="00385015" w:rsidRDefault="00704D1D" w:rsidP="001E5EB8">
            <w:pPr>
              <w:spacing w:before="60"/>
              <w:outlineLvl w:val="0"/>
              <w:rPr>
                <w:rFonts w:ascii="Arial" w:hAnsi="Arial" w:cs="Arial"/>
                <w:sz w:val="22"/>
                <w:szCs w:val="22"/>
              </w:rPr>
            </w:pPr>
            <w:r w:rsidRPr="00385015">
              <w:rPr>
                <w:rFonts w:ascii="Arial" w:hAnsi="Arial" w:cs="Arial"/>
                <w:sz w:val="22"/>
                <w:szCs w:val="22"/>
              </w:rPr>
              <w:t>Durée totale d’exécution</w:t>
            </w:r>
          </w:p>
        </w:tc>
        <w:tc>
          <w:tcPr>
            <w:tcW w:w="6012" w:type="dxa"/>
            <w:tcBorders>
              <w:top w:val="dashSmallGap" w:sz="4" w:space="0" w:color="auto"/>
              <w:left w:val="single" w:sz="2" w:space="0" w:color="000000"/>
              <w:bottom w:val="dashSmallGap" w:sz="4" w:space="0" w:color="auto"/>
            </w:tcBorders>
          </w:tcPr>
          <w:p w14:paraId="585213D8" w14:textId="3BC15B36" w:rsidR="000972A8" w:rsidRPr="00385015" w:rsidRDefault="00432723" w:rsidP="00385015">
            <w:pPr>
              <w:spacing w:before="60"/>
              <w:jc w:val="both"/>
              <w:outlineLvl w:val="0"/>
              <w:rPr>
                <w:rFonts w:ascii="Arial" w:hAnsi="Arial" w:cs="Arial"/>
                <w:sz w:val="22"/>
                <w:szCs w:val="22"/>
              </w:rPr>
            </w:pPr>
            <w:r w:rsidRPr="00385015">
              <w:rPr>
                <w:rFonts w:ascii="Arial" w:hAnsi="Arial" w:cs="Arial"/>
                <w:sz w:val="22"/>
                <w:szCs w:val="22"/>
              </w:rPr>
              <w:t xml:space="preserve">2 ans </w:t>
            </w:r>
            <w:r w:rsidR="00A158F2" w:rsidRPr="00385015">
              <w:rPr>
                <w:rFonts w:ascii="Arial" w:hAnsi="Arial" w:cs="Arial"/>
                <w:sz w:val="22"/>
                <w:szCs w:val="22"/>
              </w:rPr>
              <w:t xml:space="preserve"> à compter du jour suivant la réception de la notification du contrat.</w:t>
            </w:r>
          </w:p>
        </w:tc>
      </w:tr>
    </w:tbl>
    <w:p w14:paraId="27AD96BC" w14:textId="7417A99C" w:rsidR="00D93EF7" w:rsidRPr="00385015" w:rsidRDefault="00D93EF7" w:rsidP="00CE2850">
      <w:pPr>
        <w:spacing w:before="60"/>
        <w:jc w:val="both"/>
        <w:outlineLvl w:val="0"/>
        <w:rPr>
          <w:rFonts w:ascii="Arial" w:hAnsi="Arial" w:cs="Arial"/>
          <w:sz w:val="22"/>
          <w:szCs w:val="22"/>
        </w:rPr>
      </w:pPr>
    </w:p>
    <w:p w14:paraId="5BDC986F" w14:textId="77777777" w:rsidR="00CB7AA1" w:rsidRPr="00385015" w:rsidRDefault="00CB7AA1" w:rsidP="00CB7AA1">
      <w:pPr>
        <w:jc w:val="both"/>
        <w:rPr>
          <w:rFonts w:ascii="Arial" w:hAnsi="Arial" w:cs="Arial"/>
          <w:sz w:val="22"/>
          <w:szCs w:val="22"/>
        </w:rPr>
      </w:pPr>
    </w:p>
    <w:p w14:paraId="38D0CCF7" w14:textId="7A89C65A" w:rsidR="001D27F6" w:rsidRPr="00385015" w:rsidRDefault="00985C89" w:rsidP="004D4A29">
      <w:pPr>
        <w:pStyle w:val="Paragraphedeliste"/>
        <w:numPr>
          <w:ilvl w:val="0"/>
          <w:numId w:val="2"/>
        </w:numPr>
        <w:shd w:val="clear" w:color="auto" w:fill="548DD4" w:themeFill="text2" w:themeFillTint="99"/>
        <w:rPr>
          <w:rFonts w:ascii="Arial" w:eastAsia="Arial Unicode MS" w:hAnsi="Arial" w:cs="Arial"/>
          <w:b/>
          <w:color w:val="FFFFFF" w:themeColor="background1"/>
          <w:sz w:val="22"/>
          <w:szCs w:val="22"/>
          <w:lang w:eastAsia="en-US"/>
        </w:rPr>
      </w:pPr>
      <w:r w:rsidRPr="00385015">
        <w:rPr>
          <w:rFonts w:ascii="Arial" w:eastAsia="Arial Unicode MS" w:hAnsi="Arial" w:cs="Arial"/>
          <w:b/>
          <w:color w:val="FFFFFF" w:themeColor="background1"/>
          <w:sz w:val="22"/>
          <w:szCs w:val="22"/>
          <w:lang w:eastAsia="en-US"/>
        </w:rPr>
        <w:t>Instruction aux soumissionnaires</w:t>
      </w:r>
    </w:p>
    <w:p w14:paraId="3D53F620" w14:textId="77777777" w:rsidR="001D27F6" w:rsidRPr="00385015" w:rsidRDefault="001D27F6" w:rsidP="00C85939">
      <w:pPr>
        <w:jc w:val="both"/>
        <w:rPr>
          <w:rFonts w:ascii="Arial" w:hAnsi="Arial" w:cs="Arial"/>
          <w:sz w:val="22"/>
          <w:szCs w:val="22"/>
        </w:rPr>
      </w:pPr>
    </w:p>
    <w:tbl>
      <w:tblPr>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36"/>
        <w:gridCol w:w="7090"/>
      </w:tblGrid>
      <w:tr w:rsidR="00985C89" w:rsidRPr="00833AF5" w14:paraId="2FDE3B77" w14:textId="77777777" w:rsidTr="004D3E81">
        <w:trPr>
          <w:trHeight w:val="372"/>
        </w:trPr>
        <w:tc>
          <w:tcPr>
            <w:tcW w:w="8926" w:type="dxa"/>
            <w:gridSpan w:val="2"/>
            <w:tcBorders>
              <w:bottom w:val="single" w:sz="4" w:space="0" w:color="000000"/>
            </w:tcBorders>
            <w:vAlign w:val="center"/>
          </w:tcPr>
          <w:p w14:paraId="1C31718F" w14:textId="136CFE19" w:rsidR="00985C89" w:rsidRPr="00385015" w:rsidRDefault="00985C89" w:rsidP="000960E8">
            <w:pPr>
              <w:jc w:val="both"/>
              <w:rPr>
                <w:rFonts w:ascii="Arial" w:hAnsi="Arial" w:cs="Arial"/>
                <w:b/>
                <w:sz w:val="22"/>
                <w:szCs w:val="22"/>
                <w:lang w:eastAsia="en-GB"/>
              </w:rPr>
            </w:pPr>
            <w:r w:rsidRPr="00385015">
              <w:rPr>
                <w:rFonts w:ascii="Arial" w:hAnsi="Arial" w:cs="Arial"/>
                <w:b/>
                <w:sz w:val="22"/>
                <w:szCs w:val="22"/>
                <w:lang w:eastAsia="en-GB"/>
              </w:rPr>
              <w:t>Personne de contact au sein d’Expertise France durant la procédure</w:t>
            </w:r>
          </w:p>
        </w:tc>
      </w:tr>
      <w:tr w:rsidR="00985C89" w:rsidRPr="00833AF5" w14:paraId="777ECF15" w14:textId="77777777" w:rsidTr="004D3E81">
        <w:trPr>
          <w:trHeight w:hRule="exact" w:val="366"/>
        </w:trPr>
        <w:tc>
          <w:tcPr>
            <w:tcW w:w="1836" w:type="dxa"/>
            <w:tcBorders>
              <w:right w:val="single" w:sz="4" w:space="0" w:color="auto"/>
            </w:tcBorders>
            <w:vAlign w:val="center"/>
          </w:tcPr>
          <w:p w14:paraId="7B9C06C3" w14:textId="7A9B5A6A" w:rsidR="00985C89" w:rsidRPr="00385015" w:rsidRDefault="00985C89" w:rsidP="00120892">
            <w:pPr>
              <w:rPr>
                <w:rFonts w:ascii="Arial" w:hAnsi="Arial" w:cs="Arial"/>
                <w:sz w:val="22"/>
                <w:szCs w:val="22"/>
                <w:lang w:eastAsia="en-GB"/>
              </w:rPr>
            </w:pPr>
            <w:r w:rsidRPr="00385015">
              <w:rPr>
                <w:rFonts w:ascii="Arial" w:hAnsi="Arial" w:cs="Arial"/>
                <w:sz w:val="22"/>
                <w:szCs w:val="22"/>
                <w:lang w:eastAsia="en-GB"/>
              </w:rPr>
              <w:t>Nom</w:t>
            </w:r>
            <w:r w:rsidR="00120892" w:rsidRPr="00385015">
              <w:rPr>
                <w:rFonts w:ascii="Arial" w:hAnsi="Arial" w:cs="Arial"/>
                <w:sz w:val="22"/>
                <w:szCs w:val="22"/>
                <w:lang w:eastAsia="en-GB"/>
              </w:rPr>
              <w:t xml:space="preserve"> </w:t>
            </w:r>
            <w:r w:rsidRPr="00385015">
              <w:rPr>
                <w:rFonts w:ascii="Arial" w:hAnsi="Arial" w:cs="Arial"/>
                <w:sz w:val="22"/>
                <w:szCs w:val="22"/>
                <w:lang w:eastAsia="en-GB"/>
              </w:rPr>
              <w:t>&amp;</w:t>
            </w:r>
            <w:r w:rsidR="00120892" w:rsidRPr="00385015">
              <w:rPr>
                <w:rFonts w:ascii="Arial" w:hAnsi="Arial" w:cs="Arial"/>
                <w:sz w:val="22"/>
                <w:szCs w:val="22"/>
                <w:lang w:eastAsia="en-GB"/>
              </w:rPr>
              <w:t xml:space="preserve"> </w:t>
            </w:r>
            <w:r w:rsidRPr="00385015">
              <w:rPr>
                <w:rFonts w:ascii="Arial" w:hAnsi="Arial" w:cs="Arial"/>
                <w:sz w:val="22"/>
                <w:szCs w:val="22"/>
                <w:lang w:eastAsia="en-GB"/>
              </w:rPr>
              <w:t xml:space="preserve">prénoms : </w:t>
            </w:r>
          </w:p>
        </w:tc>
        <w:tc>
          <w:tcPr>
            <w:tcW w:w="7090" w:type="dxa"/>
            <w:tcBorders>
              <w:left w:val="single" w:sz="4" w:space="0" w:color="auto"/>
            </w:tcBorders>
            <w:vAlign w:val="center"/>
          </w:tcPr>
          <w:p w14:paraId="2BBC726F" w14:textId="12CFBD67" w:rsidR="00985C89" w:rsidRPr="00385015" w:rsidRDefault="002B494D" w:rsidP="000960E8">
            <w:pPr>
              <w:jc w:val="both"/>
              <w:rPr>
                <w:rFonts w:ascii="Arial" w:hAnsi="Arial" w:cs="Arial"/>
                <w:sz w:val="22"/>
                <w:szCs w:val="22"/>
                <w:lang w:eastAsia="en-GB"/>
              </w:rPr>
            </w:pPr>
            <w:r w:rsidRPr="00385015">
              <w:rPr>
                <w:rFonts w:ascii="Arial" w:hAnsi="Arial" w:cs="Arial"/>
                <w:sz w:val="22"/>
                <w:szCs w:val="22"/>
                <w:lang w:eastAsia="en-GB"/>
              </w:rPr>
              <w:t>Laurent DEVILLERS</w:t>
            </w:r>
          </w:p>
        </w:tc>
      </w:tr>
      <w:tr w:rsidR="00985C89" w:rsidRPr="00833AF5" w14:paraId="044BCBB7" w14:textId="77777777" w:rsidTr="004D3E81">
        <w:trPr>
          <w:trHeight w:val="395"/>
        </w:trPr>
        <w:tc>
          <w:tcPr>
            <w:tcW w:w="1836" w:type="dxa"/>
            <w:tcBorders>
              <w:right w:val="single" w:sz="4" w:space="0" w:color="auto"/>
            </w:tcBorders>
            <w:vAlign w:val="center"/>
          </w:tcPr>
          <w:p w14:paraId="56DB52C3" w14:textId="0FB54D43" w:rsidR="00985C89" w:rsidRPr="00385015" w:rsidRDefault="00985C89" w:rsidP="000960E8">
            <w:pPr>
              <w:jc w:val="both"/>
              <w:rPr>
                <w:rFonts w:ascii="Arial" w:hAnsi="Arial" w:cs="Arial"/>
                <w:sz w:val="22"/>
                <w:szCs w:val="22"/>
                <w:lang w:eastAsia="en-GB"/>
              </w:rPr>
            </w:pPr>
            <w:r w:rsidRPr="00385015">
              <w:rPr>
                <w:rFonts w:ascii="Arial" w:hAnsi="Arial" w:cs="Arial"/>
                <w:sz w:val="22"/>
                <w:szCs w:val="22"/>
                <w:lang w:eastAsia="en-GB"/>
              </w:rPr>
              <w:t xml:space="preserve">Fonction : </w:t>
            </w:r>
          </w:p>
        </w:tc>
        <w:tc>
          <w:tcPr>
            <w:tcW w:w="7090" w:type="dxa"/>
            <w:tcBorders>
              <w:left w:val="single" w:sz="4" w:space="0" w:color="auto"/>
            </w:tcBorders>
            <w:vAlign w:val="center"/>
          </w:tcPr>
          <w:p w14:paraId="3702DFAD" w14:textId="0BC9C890" w:rsidR="00985C89" w:rsidRPr="00385015" w:rsidRDefault="002B494D" w:rsidP="000960E8">
            <w:pPr>
              <w:jc w:val="both"/>
              <w:rPr>
                <w:rFonts w:ascii="Arial" w:hAnsi="Arial" w:cs="Arial"/>
                <w:sz w:val="22"/>
                <w:szCs w:val="22"/>
                <w:lang w:eastAsia="en-GB"/>
              </w:rPr>
            </w:pPr>
            <w:r w:rsidRPr="00385015">
              <w:rPr>
                <w:rFonts w:ascii="Arial" w:hAnsi="Arial" w:cs="Arial"/>
                <w:sz w:val="22"/>
                <w:szCs w:val="22"/>
                <w:lang w:eastAsia="en-GB"/>
              </w:rPr>
              <w:t>Coordinateur des Fonctions Transverses</w:t>
            </w:r>
          </w:p>
        </w:tc>
      </w:tr>
      <w:tr w:rsidR="00985C89" w:rsidRPr="00833AF5" w14:paraId="76562182" w14:textId="77777777" w:rsidTr="004D3E81">
        <w:trPr>
          <w:trHeight w:val="408"/>
        </w:trPr>
        <w:tc>
          <w:tcPr>
            <w:tcW w:w="1836" w:type="dxa"/>
            <w:tcBorders>
              <w:right w:val="single" w:sz="4" w:space="0" w:color="auto"/>
            </w:tcBorders>
            <w:vAlign w:val="center"/>
          </w:tcPr>
          <w:p w14:paraId="6AD2D31E" w14:textId="7FDFF6C4" w:rsidR="00985C89" w:rsidRPr="00385015" w:rsidRDefault="00985C89" w:rsidP="000960E8">
            <w:pPr>
              <w:jc w:val="both"/>
              <w:rPr>
                <w:rFonts w:ascii="Arial" w:hAnsi="Arial" w:cs="Arial"/>
                <w:sz w:val="22"/>
                <w:szCs w:val="22"/>
                <w:lang w:eastAsia="en-GB"/>
              </w:rPr>
            </w:pPr>
            <w:r w:rsidRPr="00385015">
              <w:rPr>
                <w:rFonts w:ascii="Arial" w:hAnsi="Arial" w:cs="Arial"/>
                <w:sz w:val="22"/>
                <w:szCs w:val="22"/>
                <w:lang w:eastAsia="en-GB"/>
              </w:rPr>
              <w:t xml:space="preserve">Adresse : </w:t>
            </w:r>
          </w:p>
        </w:tc>
        <w:tc>
          <w:tcPr>
            <w:tcW w:w="7090" w:type="dxa"/>
            <w:tcBorders>
              <w:left w:val="single" w:sz="4" w:space="0" w:color="auto"/>
            </w:tcBorders>
            <w:vAlign w:val="center"/>
          </w:tcPr>
          <w:p w14:paraId="34FA031C" w14:textId="666414C4" w:rsidR="00985C89" w:rsidRPr="00385015" w:rsidRDefault="00870767" w:rsidP="000960E8">
            <w:pPr>
              <w:jc w:val="both"/>
              <w:rPr>
                <w:rFonts w:ascii="Arial" w:hAnsi="Arial" w:cs="Arial"/>
                <w:sz w:val="22"/>
                <w:szCs w:val="22"/>
                <w:lang w:eastAsia="en-GB"/>
              </w:rPr>
            </w:pPr>
            <w:r w:rsidRPr="00385015">
              <w:rPr>
                <w:rFonts w:ascii="Arial" w:hAnsi="Arial" w:cs="Arial"/>
                <w:sz w:val="22"/>
                <w:szCs w:val="22"/>
              </w:rPr>
              <w:t>Rue 12.271 Quartier Cadjèhoun</w:t>
            </w:r>
            <w:bookmarkStart w:id="0" w:name="_GoBack"/>
            <w:bookmarkEnd w:id="0"/>
            <w:r w:rsidR="00960D1D" w:rsidRPr="00385015">
              <w:rPr>
                <w:rFonts w:ascii="Arial" w:hAnsi="Arial" w:cs="Arial"/>
                <w:sz w:val="22"/>
                <w:szCs w:val="22"/>
              </w:rPr>
              <w:t>, Cotonou</w:t>
            </w:r>
          </w:p>
        </w:tc>
      </w:tr>
      <w:tr w:rsidR="00985C89" w:rsidRPr="00833AF5" w14:paraId="3AE08F30" w14:textId="77777777" w:rsidTr="004D3E81">
        <w:trPr>
          <w:trHeight w:val="408"/>
        </w:trPr>
        <w:tc>
          <w:tcPr>
            <w:tcW w:w="1836" w:type="dxa"/>
            <w:tcBorders>
              <w:right w:val="single" w:sz="4" w:space="0" w:color="auto"/>
            </w:tcBorders>
            <w:vAlign w:val="center"/>
          </w:tcPr>
          <w:p w14:paraId="6699198C" w14:textId="101724EA" w:rsidR="00985C89" w:rsidRPr="00385015" w:rsidRDefault="00985C89" w:rsidP="000960E8">
            <w:pPr>
              <w:jc w:val="both"/>
              <w:rPr>
                <w:rFonts w:ascii="Arial" w:hAnsi="Arial" w:cs="Arial"/>
                <w:sz w:val="22"/>
                <w:szCs w:val="22"/>
                <w:lang w:eastAsia="en-GB"/>
              </w:rPr>
            </w:pPr>
            <w:r w:rsidRPr="00385015">
              <w:rPr>
                <w:rFonts w:ascii="Arial" w:hAnsi="Arial" w:cs="Arial"/>
                <w:sz w:val="22"/>
                <w:szCs w:val="22"/>
                <w:lang w:eastAsia="en-GB"/>
              </w:rPr>
              <w:t xml:space="preserve">e-mail : </w:t>
            </w:r>
          </w:p>
        </w:tc>
        <w:tc>
          <w:tcPr>
            <w:tcW w:w="7090" w:type="dxa"/>
            <w:tcBorders>
              <w:left w:val="single" w:sz="4" w:space="0" w:color="auto"/>
            </w:tcBorders>
            <w:vAlign w:val="center"/>
          </w:tcPr>
          <w:p w14:paraId="1A75F910" w14:textId="223CA078" w:rsidR="00985C89" w:rsidRPr="00385015" w:rsidRDefault="00CB725D" w:rsidP="000960E8">
            <w:pPr>
              <w:jc w:val="both"/>
              <w:rPr>
                <w:rFonts w:ascii="Arial" w:hAnsi="Arial" w:cs="Arial"/>
                <w:sz w:val="22"/>
                <w:szCs w:val="22"/>
                <w:lang w:eastAsia="en-GB"/>
              </w:rPr>
            </w:pPr>
            <w:hyperlink r:id="rId8" w:history="1">
              <w:r w:rsidR="002C0E5A" w:rsidRPr="00385015">
                <w:rPr>
                  <w:rStyle w:val="Lienhypertexte"/>
                  <w:rFonts w:ascii="Arial" w:hAnsi="Arial" w:cs="Arial"/>
                  <w:sz w:val="22"/>
                  <w:szCs w:val="22"/>
                  <w:lang w:eastAsia="en-GB"/>
                </w:rPr>
                <w:t>laurent.devillers@expertisefrance.fr</w:t>
              </w:r>
            </w:hyperlink>
            <w:r w:rsidR="002C0E5A" w:rsidRPr="00385015">
              <w:rPr>
                <w:rFonts w:ascii="Arial" w:hAnsi="Arial" w:cs="Arial"/>
                <w:sz w:val="22"/>
                <w:szCs w:val="22"/>
                <w:lang w:eastAsia="en-GB"/>
              </w:rPr>
              <w:t xml:space="preserve"> </w:t>
            </w:r>
          </w:p>
        </w:tc>
      </w:tr>
    </w:tbl>
    <w:p w14:paraId="096250D9" w14:textId="6EF6CB14" w:rsidR="008C094C" w:rsidRPr="00385015" w:rsidRDefault="008C094C" w:rsidP="008C094C">
      <w:pPr>
        <w:jc w:val="both"/>
        <w:rPr>
          <w:rFonts w:ascii="Arial" w:hAnsi="Arial" w:cs="Arial"/>
          <w:sz w:val="22"/>
          <w:szCs w:val="22"/>
        </w:rPr>
      </w:pPr>
    </w:p>
    <w:p w14:paraId="5E665BCF" w14:textId="47F2420B" w:rsidR="00DF7987" w:rsidRPr="00385015" w:rsidRDefault="00DF7987" w:rsidP="0099188E">
      <w:pPr>
        <w:pStyle w:val="Paragraphedeliste"/>
        <w:numPr>
          <w:ilvl w:val="1"/>
          <w:numId w:val="4"/>
        </w:numPr>
        <w:shd w:val="clear" w:color="auto" w:fill="FF0000"/>
        <w:rPr>
          <w:rFonts w:ascii="Arial" w:eastAsia="Arial Unicode MS" w:hAnsi="Arial" w:cs="Arial"/>
          <w:b/>
          <w:color w:val="FFFFFF" w:themeColor="background1"/>
          <w:sz w:val="22"/>
          <w:szCs w:val="22"/>
          <w:lang w:eastAsia="en-US"/>
        </w:rPr>
      </w:pPr>
      <w:r w:rsidRPr="00385015">
        <w:rPr>
          <w:rFonts w:ascii="Arial" w:eastAsia="Arial Unicode MS" w:hAnsi="Arial" w:cs="Arial"/>
          <w:b/>
          <w:color w:val="FFFFFF" w:themeColor="background1"/>
          <w:sz w:val="22"/>
          <w:szCs w:val="22"/>
          <w:lang w:eastAsia="en-US"/>
        </w:rPr>
        <w:t>Contexte</w:t>
      </w:r>
    </w:p>
    <w:p w14:paraId="7A8979FA" w14:textId="77777777" w:rsidR="00DF7987" w:rsidRPr="00385015" w:rsidRDefault="00DF7987" w:rsidP="008C094C">
      <w:pPr>
        <w:jc w:val="both"/>
        <w:rPr>
          <w:rFonts w:ascii="Arial" w:hAnsi="Arial" w:cs="Arial"/>
          <w:sz w:val="22"/>
          <w:szCs w:val="22"/>
        </w:rPr>
      </w:pPr>
    </w:p>
    <w:p w14:paraId="281133AB" w14:textId="05ED1B41" w:rsidR="008C094C" w:rsidRPr="00385015" w:rsidRDefault="008C094C" w:rsidP="008C094C">
      <w:pPr>
        <w:jc w:val="both"/>
        <w:rPr>
          <w:rFonts w:ascii="Arial" w:hAnsi="Arial" w:cs="Arial"/>
          <w:sz w:val="22"/>
          <w:szCs w:val="22"/>
        </w:rPr>
      </w:pPr>
      <w:r w:rsidRPr="00385015">
        <w:rPr>
          <w:rFonts w:ascii="Arial" w:hAnsi="Arial" w:cs="Arial"/>
          <w:sz w:val="22"/>
          <w:szCs w:val="22"/>
        </w:rPr>
        <w:t xml:space="preserve">Dans le cadre de ses activités, Expertise France organise des missions pour son personnel et ses partenaires/experts </w:t>
      </w:r>
      <w:r w:rsidR="009D6E9E" w:rsidRPr="00385015">
        <w:rPr>
          <w:rFonts w:ascii="Arial" w:hAnsi="Arial" w:cs="Arial"/>
          <w:sz w:val="22"/>
          <w:szCs w:val="22"/>
        </w:rPr>
        <w:t>qui nécessitent non seulement des déplacements urbains mais également des déplacements à l’intérieur du pays</w:t>
      </w:r>
      <w:r w:rsidRPr="00385015">
        <w:rPr>
          <w:rFonts w:ascii="Arial" w:hAnsi="Arial" w:cs="Arial"/>
          <w:sz w:val="22"/>
          <w:szCs w:val="22"/>
        </w:rPr>
        <w:t xml:space="preserve">. Avec l’ouverture de l’Unité de Support aux Projet (USP) Bénin-Togo et pour simplifier le choix des prestataires </w:t>
      </w:r>
      <w:r w:rsidR="009D6E9E" w:rsidRPr="00385015">
        <w:rPr>
          <w:rFonts w:ascii="Arial" w:hAnsi="Arial" w:cs="Arial"/>
          <w:sz w:val="22"/>
          <w:szCs w:val="22"/>
        </w:rPr>
        <w:t>offrant des moyens de déplacement confortables et sécurisés</w:t>
      </w:r>
      <w:r w:rsidRPr="00385015">
        <w:rPr>
          <w:rFonts w:ascii="Arial" w:hAnsi="Arial" w:cs="Arial"/>
          <w:sz w:val="22"/>
          <w:szCs w:val="22"/>
        </w:rPr>
        <w:t xml:space="preserve">, Expertise France souhaite conclure un accord cadre avec des prestataires </w:t>
      </w:r>
      <w:r w:rsidR="00B02C27" w:rsidRPr="00385015">
        <w:rPr>
          <w:rFonts w:ascii="Arial" w:hAnsi="Arial" w:cs="Arial"/>
          <w:sz w:val="22"/>
          <w:szCs w:val="22"/>
        </w:rPr>
        <w:t xml:space="preserve">togolais </w:t>
      </w:r>
      <w:r w:rsidR="007805E4" w:rsidRPr="00385015">
        <w:rPr>
          <w:rFonts w:ascii="Arial" w:hAnsi="Arial" w:cs="Arial"/>
          <w:sz w:val="22"/>
          <w:szCs w:val="22"/>
        </w:rPr>
        <w:t xml:space="preserve">pour </w:t>
      </w:r>
      <w:r w:rsidR="009D6E9E" w:rsidRPr="00385015">
        <w:rPr>
          <w:rFonts w:ascii="Arial" w:hAnsi="Arial" w:cs="Arial"/>
          <w:sz w:val="22"/>
          <w:szCs w:val="22"/>
        </w:rPr>
        <w:t>la location de véhicule</w:t>
      </w:r>
      <w:r w:rsidRPr="00385015">
        <w:rPr>
          <w:rFonts w:ascii="Arial" w:hAnsi="Arial" w:cs="Arial"/>
          <w:sz w:val="22"/>
          <w:szCs w:val="22"/>
        </w:rPr>
        <w:t>.</w:t>
      </w:r>
    </w:p>
    <w:p w14:paraId="36F7F3C6" w14:textId="5314378F" w:rsidR="008C094C" w:rsidRPr="00385015" w:rsidRDefault="008C094C" w:rsidP="00944B4D">
      <w:pPr>
        <w:jc w:val="both"/>
        <w:rPr>
          <w:rFonts w:ascii="Arial" w:hAnsi="Arial" w:cs="Arial"/>
          <w:sz w:val="22"/>
          <w:szCs w:val="22"/>
        </w:rPr>
      </w:pPr>
      <w:r w:rsidRPr="00385015">
        <w:rPr>
          <w:rFonts w:ascii="Arial" w:hAnsi="Arial" w:cs="Arial"/>
          <w:sz w:val="22"/>
          <w:szCs w:val="22"/>
        </w:rPr>
        <w:t xml:space="preserve"> </w:t>
      </w:r>
      <w:r w:rsidR="00944B4D" w:rsidRPr="00385015">
        <w:rPr>
          <w:rFonts w:ascii="Arial" w:hAnsi="Arial" w:cs="Arial"/>
          <w:sz w:val="22"/>
          <w:szCs w:val="22"/>
        </w:rPr>
        <w:t xml:space="preserve">Le </w:t>
      </w:r>
      <w:r w:rsidR="00BB6B32" w:rsidRPr="00385015">
        <w:rPr>
          <w:rFonts w:ascii="Arial" w:hAnsi="Arial" w:cs="Arial"/>
          <w:sz w:val="22"/>
          <w:szCs w:val="22"/>
        </w:rPr>
        <w:t>présent cahier des charges a</w:t>
      </w:r>
      <w:r w:rsidR="00944B4D" w:rsidRPr="00385015">
        <w:rPr>
          <w:rFonts w:ascii="Arial" w:hAnsi="Arial" w:cs="Arial"/>
          <w:sz w:val="22"/>
          <w:szCs w:val="22"/>
        </w:rPr>
        <w:t xml:space="preserve"> pour objet de contractualiser avec un ou plusieurs prestataires, loueurs de véhicules afin de signer un accord cadre d’une durée de deux ans.</w:t>
      </w:r>
    </w:p>
    <w:p w14:paraId="21C3850A" w14:textId="77777777" w:rsidR="008C094C" w:rsidRPr="00385015" w:rsidRDefault="008C094C" w:rsidP="008C094C">
      <w:pPr>
        <w:jc w:val="both"/>
        <w:rPr>
          <w:rFonts w:ascii="Arial" w:hAnsi="Arial" w:cs="Arial"/>
          <w:sz w:val="22"/>
          <w:szCs w:val="22"/>
        </w:rPr>
      </w:pPr>
    </w:p>
    <w:p w14:paraId="268D45DD" w14:textId="3FDAD661" w:rsidR="00DF7987" w:rsidRPr="00385015" w:rsidRDefault="00DF7987" w:rsidP="0099188E">
      <w:pPr>
        <w:pStyle w:val="Paragraphedeliste"/>
        <w:numPr>
          <w:ilvl w:val="1"/>
          <w:numId w:val="4"/>
        </w:numPr>
        <w:shd w:val="clear" w:color="auto" w:fill="FF0000"/>
        <w:rPr>
          <w:rFonts w:ascii="Arial" w:eastAsia="Arial Unicode MS" w:hAnsi="Arial" w:cs="Arial"/>
          <w:b/>
          <w:color w:val="FFFFFF" w:themeColor="background1"/>
          <w:sz w:val="22"/>
          <w:szCs w:val="22"/>
          <w:lang w:eastAsia="en-US"/>
        </w:rPr>
      </w:pPr>
      <w:r w:rsidRPr="00385015">
        <w:rPr>
          <w:rFonts w:ascii="Arial" w:eastAsia="Arial Unicode MS" w:hAnsi="Arial" w:cs="Arial"/>
          <w:b/>
          <w:color w:val="FFFFFF" w:themeColor="background1"/>
          <w:sz w:val="22"/>
          <w:szCs w:val="22"/>
          <w:lang w:eastAsia="en-US"/>
        </w:rPr>
        <w:t>Règles régissant le marché</w:t>
      </w:r>
    </w:p>
    <w:p w14:paraId="09A5E780" w14:textId="77777777" w:rsidR="00DF7987" w:rsidRPr="00385015" w:rsidRDefault="00DF7987" w:rsidP="00DF7987">
      <w:pPr>
        <w:pStyle w:val="Paragraphedeliste"/>
        <w:jc w:val="both"/>
        <w:rPr>
          <w:rFonts w:ascii="Arial" w:hAnsi="Arial" w:cs="Arial"/>
          <w:b/>
          <w:sz w:val="22"/>
          <w:szCs w:val="22"/>
        </w:rPr>
      </w:pPr>
    </w:p>
    <w:p w14:paraId="4C641F44" w14:textId="26969E74" w:rsidR="008C094C" w:rsidRPr="00385015" w:rsidRDefault="008C094C" w:rsidP="008C094C">
      <w:pPr>
        <w:jc w:val="both"/>
        <w:rPr>
          <w:rFonts w:ascii="Arial" w:hAnsi="Arial" w:cs="Arial"/>
          <w:sz w:val="22"/>
          <w:szCs w:val="22"/>
        </w:rPr>
      </w:pPr>
      <w:r w:rsidRPr="00385015">
        <w:rPr>
          <w:rFonts w:ascii="Arial" w:hAnsi="Arial" w:cs="Arial"/>
          <w:sz w:val="22"/>
          <w:szCs w:val="22"/>
        </w:rPr>
        <w:t>Le présent contrat est soumis au Code de la commande publique français (CCP) dans sa version en vigueur issue de l'ordonnance n° 2018-1074 du 26 novembre 2018 portant partie législative et du décret n° 2018-1075 du 3 décembre 2018 portant partie réglementaire du Code de la commande publique.</w:t>
      </w:r>
    </w:p>
    <w:p w14:paraId="38104CB8" w14:textId="070FA045" w:rsidR="008C094C" w:rsidRPr="00385015" w:rsidRDefault="00F87EB0" w:rsidP="004D4A29">
      <w:pPr>
        <w:pStyle w:val="Paragraphedeliste"/>
        <w:numPr>
          <w:ilvl w:val="2"/>
          <w:numId w:val="4"/>
        </w:numPr>
        <w:shd w:val="clear" w:color="auto" w:fill="D99594" w:themeFill="accent2" w:themeFillTint="99"/>
        <w:rPr>
          <w:rFonts w:ascii="Arial" w:eastAsia="Arial Unicode MS" w:hAnsi="Arial" w:cs="Arial"/>
          <w:b/>
          <w:sz w:val="22"/>
          <w:szCs w:val="22"/>
          <w:lang w:eastAsia="en-US"/>
        </w:rPr>
      </w:pPr>
      <w:r w:rsidRPr="00385015">
        <w:rPr>
          <w:rFonts w:ascii="Arial" w:eastAsia="Arial Unicode MS" w:hAnsi="Arial" w:cs="Arial"/>
          <w:b/>
          <w:sz w:val="22"/>
          <w:szCs w:val="22"/>
          <w:lang w:eastAsia="en-US"/>
        </w:rPr>
        <w:t>Pouvoir adjudicataire</w:t>
      </w:r>
    </w:p>
    <w:p w14:paraId="66AA7C81" w14:textId="77777777" w:rsidR="008C094C" w:rsidRPr="00385015" w:rsidRDefault="008C094C" w:rsidP="008C094C">
      <w:pPr>
        <w:pStyle w:val="Paragraphedeliste"/>
        <w:jc w:val="both"/>
        <w:rPr>
          <w:rFonts w:ascii="Arial" w:hAnsi="Arial" w:cs="Arial"/>
          <w:b/>
          <w:sz w:val="22"/>
          <w:szCs w:val="22"/>
        </w:rPr>
      </w:pPr>
    </w:p>
    <w:p w14:paraId="645C0097" w14:textId="77777777" w:rsidR="008C094C" w:rsidRPr="00385015" w:rsidRDefault="008C094C" w:rsidP="008C094C">
      <w:pPr>
        <w:jc w:val="both"/>
        <w:rPr>
          <w:rFonts w:ascii="Arial" w:hAnsi="Arial" w:cs="Arial"/>
          <w:sz w:val="22"/>
          <w:szCs w:val="22"/>
        </w:rPr>
      </w:pPr>
      <w:r w:rsidRPr="00385015">
        <w:rPr>
          <w:rFonts w:ascii="Arial" w:hAnsi="Arial" w:cs="Arial"/>
          <w:sz w:val="22"/>
          <w:szCs w:val="22"/>
        </w:rPr>
        <w:t>Le pouvoir adjudicateur du présent marché public est Expertise France, Agence Française de coopération technique Internationale, société anonyme de droit public, ayant son siège social à 40, Boulevard Port-Royal, 75005 Paris. Filiale du groupe Agence française de développement (AFD), Expertise France est l’agence interministérielle de coopération technique française qui œuvre en faveur du renforcement des politiques publiques de ses pays partenaires, à l’échelle locale, nationale, régionale et internationale.</w:t>
      </w:r>
    </w:p>
    <w:p w14:paraId="388F8137" w14:textId="3FE3BC94" w:rsidR="008C094C" w:rsidRPr="00385015" w:rsidRDefault="008C094C" w:rsidP="008C094C">
      <w:pPr>
        <w:jc w:val="both"/>
        <w:rPr>
          <w:rFonts w:ascii="Arial" w:hAnsi="Arial" w:cs="Arial"/>
          <w:sz w:val="22"/>
          <w:szCs w:val="22"/>
        </w:rPr>
      </w:pPr>
      <w:r w:rsidRPr="00385015">
        <w:rPr>
          <w:rFonts w:ascii="Arial" w:hAnsi="Arial" w:cs="Arial"/>
          <w:sz w:val="22"/>
          <w:szCs w:val="22"/>
        </w:rPr>
        <w:t>Pour ce marché, Expertise France est valablement représentée par son Directeur Générale et le Coordinateur des Fonctions Transverses de l’USP Bénin-Togo.</w:t>
      </w:r>
    </w:p>
    <w:p w14:paraId="1EC63E07" w14:textId="4B87D40D" w:rsidR="00D033A8" w:rsidRPr="00385015" w:rsidRDefault="00D033A8" w:rsidP="008C094C">
      <w:pPr>
        <w:jc w:val="both"/>
        <w:rPr>
          <w:rFonts w:ascii="Arial" w:hAnsi="Arial" w:cs="Arial"/>
          <w:sz w:val="22"/>
          <w:szCs w:val="22"/>
        </w:rPr>
      </w:pPr>
    </w:p>
    <w:p w14:paraId="080A2A7A" w14:textId="79325BAC" w:rsidR="00D033A8" w:rsidRPr="00385015" w:rsidRDefault="007D379A" w:rsidP="004D4A29">
      <w:pPr>
        <w:pStyle w:val="Paragraphedeliste"/>
        <w:numPr>
          <w:ilvl w:val="2"/>
          <w:numId w:val="4"/>
        </w:numPr>
        <w:shd w:val="clear" w:color="auto" w:fill="D99594" w:themeFill="accent2" w:themeFillTint="99"/>
        <w:rPr>
          <w:rFonts w:ascii="Arial" w:eastAsia="Arial Unicode MS" w:hAnsi="Arial" w:cs="Arial"/>
          <w:b/>
          <w:sz w:val="22"/>
          <w:szCs w:val="22"/>
          <w:lang w:eastAsia="en-US"/>
        </w:rPr>
      </w:pPr>
      <w:r w:rsidRPr="00385015">
        <w:rPr>
          <w:rFonts w:ascii="Arial" w:eastAsia="Arial Unicode MS" w:hAnsi="Arial" w:cs="Arial"/>
          <w:b/>
          <w:sz w:val="22"/>
          <w:szCs w:val="22"/>
          <w:lang w:eastAsia="en-US"/>
        </w:rPr>
        <w:t>Confidentialité</w:t>
      </w:r>
    </w:p>
    <w:p w14:paraId="58E4B953" w14:textId="4374C5B0" w:rsidR="008C094C" w:rsidRPr="00385015" w:rsidRDefault="008C094C" w:rsidP="00D033A8">
      <w:pPr>
        <w:jc w:val="both"/>
        <w:rPr>
          <w:rFonts w:ascii="Arial" w:hAnsi="Arial" w:cs="Arial"/>
          <w:b/>
          <w:sz w:val="22"/>
          <w:szCs w:val="22"/>
        </w:rPr>
      </w:pPr>
    </w:p>
    <w:p w14:paraId="2ACD491F" w14:textId="3AAAD598" w:rsidR="008C094C" w:rsidRPr="00385015" w:rsidRDefault="008C094C" w:rsidP="008C094C">
      <w:pPr>
        <w:jc w:val="both"/>
        <w:rPr>
          <w:rFonts w:ascii="Arial" w:hAnsi="Arial" w:cs="Arial"/>
          <w:sz w:val="22"/>
          <w:szCs w:val="22"/>
        </w:rPr>
      </w:pPr>
      <w:r w:rsidRPr="00385015">
        <w:rPr>
          <w:rFonts w:ascii="Arial" w:hAnsi="Arial" w:cs="Arial"/>
          <w:sz w:val="22"/>
          <w:szCs w:val="22"/>
        </w:rPr>
        <w:t>Le CONTRACTANT tiendra pour privé et confidentiel tous les documents et informations reçus ou portés à sa connaissance dans le cadre du PROJET. Il conservera leur caractère secret et ne les utilisera pas à d’autres fins que l’exécution du CONTRAT.</w:t>
      </w:r>
    </w:p>
    <w:p w14:paraId="207AF2B8" w14:textId="77777777" w:rsidR="008C094C" w:rsidRPr="00385015" w:rsidRDefault="008C094C" w:rsidP="008C094C">
      <w:pPr>
        <w:jc w:val="both"/>
        <w:rPr>
          <w:rFonts w:ascii="Arial" w:hAnsi="Arial" w:cs="Arial"/>
          <w:sz w:val="22"/>
          <w:szCs w:val="22"/>
        </w:rPr>
      </w:pPr>
      <w:r w:rsidRPr="00385015">
        <w:rPr>
          <w:rFonts w:ascii="Arial" w:hAnsi="Arial" w:cs="Arial"/>
          <w:sz w:val="22"/>
          <w:szCs w:val="22"/>
        </w:rPr>
        <w:t xml:space="preserve">A ce titre, le CONTRACTANT s’engage à : </w:t>
      </w:r>
    </w:p>
    <w:p w14:paraId="348BA1A6" w14:textId="77777777" w:rsidR="008C094C" w:rsidRPr="00385015" w:rsidRDefault="008C094C" w:rsidP="004D4A29">
      <w:pPr>
        <w:pStyle w:val="Paragraphedeliste"/>
        <w:numPr>
          <w:ilvl w:val="0"/>
          <w:numId w:val="1"/>
        </w:numPr>
        <w:jc w:val="both"/>
        <w:rPr>
          <w:rFonts w:ascii="Arial" w:hAnsi="Arial" w:cs="Arial"/>
          <w:sz w:val="22"/>
          <w:szCs w:val="22"/>
        </w:rPr>
      </w:pPr>
      <w:r w:rsidRPr="00385015">
        <w:rPr>
          <w:rFonts w:ascii="Arial" w:hAnsi="Arial" w:cs="Arial"/>
          <w:sz w:val="22"/>
          <w:szCs w:val="22"/>
        </w:rPr>
        <w:t>Protéger et garder comme telles les informations considérées ou présentées comme confidentielles ;</w:t>
      </w:r>
    </w:p>
    <w:p w14:paraId="486CA2DA" w14:textId="77777777" w:rsidR="008C094C" w:rsidRPr="00385015" w:rsidRDefault="008C094C" w:rsidP="004D4A29">
      <w:pPr>
        <w:pStyle w:val="Paragraphedeliste"/>
        <w:numPr>
          <w:ilvl w:val="0"/>
          <w:numId w:val="1"/>
        </w:numPr>
        <w:jc w:val="both"/>
        <w:rPr>
          <w:rFonts w:ascii="Arial" w:hAnsi="Arial" w:cs="Arial"/>
          <w:sz w:val="22"/>
          <w:szCs w:val="22"/>
        </w:rPr>
      </w:pPr>
      <w:r w:rsidRPr="00385015">
        <w:rPr>
          <w:rFonts w:ascii="Arial" w:hAnsi="Arial" w:cs="Arial"/>
          <w:sz w:val="22"/>
          <w:szCs w:val="22"/>
        </w:rPr>
        <w:t>Traiter les informations confidentielles reçues avec le même degré de précaution et de protection que celui accordé à ses propres informations confidentielles ;</w:t>
      </w:r>
    </w:p>
    <w:p w14:paraId="7590321C" w14:textId="77777777" w:rsidR="008C094C" w:rsidRPr="00385015" w:rsidRDefault="008C094C" w:rsidP="004D4A29">
      <w:pPr>
        <w:pStyle w:val="Paragraphedeliste"/>
        <w:numPr>
          <w:ilvl w:val="0"/>
          <w:numId w:val="1"/>
        </w:numPr>
        <w:jc w:val="both"/>
        <w:rPr>
          <w:rFonts w:ascii="Arial" w:hAnsi="Arial" w:cs="Arial"/>
          <w:sz w:val="22"/>
          <w:szCs w:val="22"/>
        </w:rPr>
      </w:pPr>
      <w:proofErr w:type="gramStart"/>
      <w:r w:rsidRPr="00385015">
        <w:rPr>
          <w:rFonts w:ascii="Arial" w:hAnsi="Arial" w:cs="Arial"/>
          <w:sz w:val="22"/>
          <w:szCs w:val="22"/>
        </w:rPr>
        <w:t>ne</w:t>
      </w:r>
      <w:proofErr w:type="gramEnd"/>
      <w:r w:rsidRPr="00385015">
        <w:rPr>
          <w:rFonts w:ascii="Arial" w:hAnsi="Arial" w:cs="Arial"/>
          <w:sz w:val="22"/>
          <w:szCs w:val="22"/>
        </w:rPr>
        <w:t xml:space="preserve"> révéler les informations confidentielles qu’à son personnel et aux tiers impliqués dans l’exécution du Contrat qu’après avoir sollicité l’accord écrit, exprès et préalable d’EXPERTISE FRANCE ;</w:t>
      </w:r>
    </w:p>
    <w:p w14:paraId="675C856A" w14:textId="77777777" w:rsidR="008C094C" w:rsidRPr="00385015" w:rsidRDefault="008C094C" w:rsidP="004D4A29">
      <w:pPr>
        <w:pStyle w:val="Paragraphedeliste"/>
        <w:numPr>
          <w:ilvl w:val="0"/>
          <w:numId w:val="1"/>
        </w:numPr>
        <w:jc w:val="both"/>
        <w:rPr>
          <w:rFonts w:ascii="Arial" w:hAnsi="Arial" w:cs="Arial"/>
          <w:sz w:val="22"/>
          <w:szCs w:val="22"/>
        </w:rPr>
      </w:pPr>
      <w:proofErr w:type="gramStart"/>
      <w:r w:rsidRPr="00385015">
        <w:rPr>
          <w:rFonts w:ascii="Arial" w:hAnsi="Arial" w:cs="Arial"/>
          <w:sz w:val="22"/>
          <w:szCs w:val="22"/>
        </w:rPr>
        <w:t>prendre</w:t>
      </w:r>
      <w:proofErr w:type="gramEnd"/>
      <w:r w:rsidRPr="00385015">
        <w:rPr>
          <w:rFonts w:ascii="Arial" w:hAnsi="Arial" w:cs="Arial"/>
          <w:sz w:val="22"/>
          <w:szCs w:val="22"/>
        </w:rPr>
        <w:t xml:space="preserve"> toutes les dispositions nécessaires pour que son personnel et les tiers impliqués dans l’exécution du CONTRAT, qui auront connaissance d’informations confidentielles, s’engagent à traiter ces Informations avec le même degré de confidentialité que celui résultant de la présente clause ;</w:t>
      </w:r>
    </w:p>
    <w:p w14:paraId="06064D9B" w14:textId="77777777" w:rsidR="008C094C" w:rsidRPr="00385015" w:rsidRDefault="008C094C" w:rsidP="004D4A29">
      <w:pPr>
        <w:pStyle w:val="Paragraphedeliste"/>
        <w:numPr>
          <w:ilvl w:val="0"/>
          <w:numId w:val="1"/>
        </w:numPr>
        <w:jc w:val="both"/>
        <w:rPr>
          <w:rFonts w:ascii="Arial" w:hAnsi="Arial" w:cs="Arial"/>
          <w:sz w:val="22"/>
          <w:szCs w:val="22"/>
        </w:rPr>
      </w:pPr>
      <w:r w:rsidRPr="00385015">
        <w:rPr>
          <w:rFonts w:ascii="Arial" w:hAnsi="Arial" w:cs="Arial"/>
          <w:sz w:val="22"/>
          <w:szCs w:val="22"/>
        </w:rPr>
        <w:t>Rappeler, le cas échéant, le caractère confidentiel des informations confidentielles à son personnel et aux tiers impliqués dans l’exécution du CONTRAT, dès la communication de ces informations ;</w:t>
      </w:r>
    </w:p>
    <w:p w14:paraId="19DF6AF4" w14:textId="7C32E6B9" w:rsidR="008C094C" w:rsidRPr="00385015" w:rsidRDefault="008C094C" w:rsidP="004D4A29">
      <w:pPr>
        <w:pStyle w:val="Paragraphedeliste"/>
        <w:numPr>
          <w:ilvl w:val="0"/>
          <w:numId w:val="1"/>
        </w:numPr>
        <w:jc w:val="both"/>
        <w:rPr>
          <w:rFonts w:ascii="Arial" w:hAnsi="Arial" w:cs="Arial"/>
          <w:sz w:val="22"/>
          <w:szCs w:val="22"/>
        </w:rPr>
      </w:pPr>
      <w:proofErr w:type="gramStart"/>
      <w:r w:rsidRPr="00385015">
        <w:rPr>
          <w:rFonts w:ascii="Arial" w:hAnsi="Arial" w:cs="Arial"/>
          <w:sz w:val="22"/>
          <w:szCs w:val="22"/>
        </w:rPr>
        <w:t>rappeler</w:t>
      </w:r>
      <w:proofErr w:type="gramEnd"/>
      <w:r w:rsidRPr="00385015">
        <w:rPr>
          <w:rFonts w:ascii="Arial" w:hAnsi="Arial" w:cs="Arial"/>
          <w:sz w:val="22"/>
          <w:szCs w:val="22"/>
        </w:rPr>
        <w:t xml:space="preserve"> le caractère confidentiel des informations confidentielles avant toute réunion au cours de laquelle des informations confidentielles seront communiquées.</w:t>
      </w:r>
    </w:p>
    <w:p w14:paraId="47CA3F8B" w14:textId="77777777" w:rsidR="008C094C" w:rsidRPr="00385015" w:rsidRDefault="008C094C" w:rsidP="004D4A29">
      <w:pPr>
        <w:pStyle w:val="Paragraphedeliste"/>
        <w:numPr>
          <w:ilvl w:val="0"/>
          <w:numId w:val="1"/>
        </w:numPr>
        <w:jc w:val="both"/>
        <w:rPr>
          <w:rFonts w:ascii="Arial" w:hAnsi="Arial" w:cs="Arial"/>
          <w:sz w:val="22"/>
          <w:szCs w:val="22"/>
        </w:rPr>
      </w:pPr>
    </w:p>
    <w:p w14:paraId="2B16D361" w14:textId="55DC4831" w:rsidR="008C094C" w:rsidRPr="00385015" w:rsidRDefault="008C094C" w:rsidP="008C094C">
      <w:pPr>
        <w:jc w:val="both"/>
        <w:rPr>
          <w:rFonts w:ascii="Arial" w:hAnsi="Arial" w:cs="Arial"/>
          <w:sz w:val="22"/>
          <w:szCs w:val="22"/>
        </w:rPr>
      </w:pPr>
      <w:r w:rsidRPr="00385015">
        <w:rPr>
          <w:rFonts w:ascii="Arial" w:hAnsi="Arial" w:cs="Arial"/>
          <w:sz w:val="22"/>
          <w:szCs w:val="22"/>
        </w:rPr>
        <w:t>Le CONTRACTANT ne pourra, sauf dans la mesure nécessaire aux fins de la réalisation des prestations, divulguer aucun élément du CONTRAT sans le consentement écrit préalable de l’autre partie.</w:t>
      </w:r>
    </w:p>
    <w:p w14:paraId="7ECA5D15" w14:textId="0DAC37DF" w:rsidR="00F87EB0" w:rsidRPr="00385015" w:rsidRDefault="00F87EB0" w:rsidP="008C094C">
      <w:pPr>
        <w:jc w:val="both"/>
        <w:rPr>
          <w:rFonts w:ascii="Arial" w:hAnsi="Arial" w:cs="Arial"/>
          <w:sz w:val="22"/>
          <w:szCs w:val="22"/>
        </w:rPr>
      </w:pPr>
    </w:p>
    <w:p w14:paraId="5EE6CFDD" w14:textId="6BCD36FB" w:rsidR="00D033A8" w:rsidRPr="00385015" w:rsidRDefault="00A0233D" w:rsidP="004D4A29">
      <w:pPr>
        <w:pStyle w:val="Paragraphedeliste"/>
        <w:numPr>
          <w:ilvl w:val="2"/>
          <w:numId w:val="4"/>
        </w:numPr>
        <w:shd w:val="clear" w:color="auto" w:fill="D99594" w:themeFill="accent2" w:themeFillTint="99"/>
        <w:rPr>
          <w:rFonts w:ascii="Arial" w:eastAsia="Arial Unicode MS" w:hAnsi="Arial" w:cs="Arial"/>
          <w:b/>
          <w:sz w:val="22"/>
          <w:szCs w:val="22"/>
          <w:lang w:eastAsia="en-US"/>
        </w:rPr>
      </w:pPr>
      <w:r w:rsidRPr="00385015">
        <w:rPr>
          <w:rFonts w:ascii="Arial" w:eastAsia="Arial Unicode MS" w:hAnsi="Arial" w:cs="Arial"/>
          <w:b/>
          <w:sz w:val="22"/>
          <w:szCs w:val="22"/>
          <w:lang w:eastAsia="en-US"/>
        </w:rPr>
        <w:t>Ethique</w:t>
      </w:r>
    </w:p>
    <w:p w14:paraId="5A229E0D" w14:textId="4CEE706E" w:rsidR="008C094C" w:rsidRPr="00385015" w:rsidRDefault="008C094C" w:rsidP="00D033A8">
      <w:pPr>
        <w:jc w:val="both"/>
        <w:rPr>
          <w:rFonts w:ascii="Arial" w:hAnsi="Arial" w:cs="Arial"/>
          <w:b/>
          <w:sz w:val="22"/>
          <w:szCs w:val="22"/>
        </w:rPr>
      </w:pPr>
    </w:p>
    <w:p w14:paraId="72E3FE13" w14:textId="1CD92177" w:rsidR="008C094C" w:rsidRPr="00385015" w:rsidRDefault="008C094C" w:rsidP="008C094C">
      <w:pPr>
        <w:jc w:val="both"/>
        <w:rPr>
          <w:rFonts w:ascii="Arial" w:hAnsi="Arial" w:cs="Arial"/>
          <w:sz w:val="22"/>
          <w:szCs w:val="22"/>
        </w:rPr>
      </w:pPr>
      <w:r w:rsidRPr="00385015">
        <w:rPr>
          <w:rFonts w:ascii="Arial" w:hAnsi="Arial" w:cs="Arial"/>
          <w:sz w:val="22"/>
          <w:szCs w:val="22"/>
        </w:rPr>
        <w:t xml:space="preserve">Le CONTRACTANT s’engage également à prendre connaissance du code de conduite d'Expertise France et à s’y conformer strictement (le code de conduite </w:t>
      </w:r>
      <w:r w:rsidR="00DF7987" w:rsidRPr="00385015">
        <w:rPr>
          <w:rFonts w:ascii="Arial" w:hAnsi="Arial" w:cs="Arial"/>
          <w:sz w:val="22"/>
          <w:szCs w:val="22"/>
        </w:rPr>
        <w:t>d’Expertise France</w:t>
      </w:r>
      <w:r w:rsidRPr="00385015">
        <w:rPr>
          <w:rFonts w:ascii="Arial" w:hAnsi="Arial" w:cs="Arial"/>
          <w:sz w:val="22"/>
          <w:szCs w:val="22"/>
        </w:rPr>
        <w:t xml:space="preserve"> est accessible sur le site web de l’agence : </w:t>
      </w:r>
      <w:r w:rsidRPr="00385015">
        <w:rPr>
          <w:rFonts w:ascii="Arial" w:hAnsi="Arial" w:cs="Arial"/>
          <w:color w:val="365F91" w:themeColor="accent1" w:themeShade="BF"/>
          <w:sz w:val="22"/>
          <w:szCs w:val="22"/>
        </w:rPr>
        <w:t>www.expertisefrance.fr</w:t>
      </w:r>
      <w:r w:rsidRPr="00385015">
        <w:rPr>
          <w:rFonts w:ascii="Arial" w:hAnsi="Arial" w:cs="Arial"/>
          <w:sz w:val="22"/>
          <w:szCs w:val="22"/>
        </w:rPr>
        <w:t>).</w:t>
      </w:r>
    </w:p>
    <w:p w14:paraId="2F970781" w14:textId="28DFBCE5" w:rsidR="008C094C" w:rsidRPr="00385015" w:rsidRDefault="008C094C" w:rsidP="008C094C">
      <w:pPr>
        <w:jc w:val="both"/>
        <w:rPr>
          <w:rFonts w:ascii="Arial" w:hAnsi="Arial" w:cs="Arial"/>
          <w:sz w:val="22"/>
          <w:szCs w:val="22"/>
        </w:rPr>
      </w:pPr>
      <w:r w:rsidRPr="00385015">
        <w:rPr>
          <w:rFonts w:ascii="Arial" w:hAnsi="Arial" w:cs="Arial"/>
          <w:sz w:val="22"/>
          <w:szCs w:val="22"/>
        </w:rPr>
        <w:t>Tout manquement au code de conduite est susceptible d’entraîner la résiliation du contrat et d’engager la responsabilité du CONTRACTANT.</w:t>
      </w:r>
    </w:p>
    <w:p w14:paraId="2A5E5D42" w14:textId="61ED1ADA" w:rsidR="00D033A8" w:rsidRPr="00385015" w:rsidRDefault="00D033A8" w:rsidP="008C094C">
      <w:pPr>
        <w:jc w:val="both"/>
        <w:rPr>
          <w:rFonts w:ascii="Arial" w:hAnsi="Arial" w:cs="Arial"/>
          <w:sz w:val="22"/>
          <w:szCs w:val="22"/>
        </w:rPr>
      </w:pPr>
    </w:p>
    <w:p w14:paraId="57056F02" w14:textId="6F6E66CD" w:rsidR="00D033A8" w:rsidRPr="00385015" w:rsidRDefault="00A0233D" w:rsidP="004D4A29">
      <w:pPr>
        <w:pStyle w:val="Paragraphedeliste"/>
        <w:numPr>
          <w:ilvl w:val="2"/>
          <w:numId w:val="4"/>
        </w:numPr>
        <w:shd w:val="clear" w:color="auto" w:fill="D99594" w:themeFill="accent2" w:themeFillTint="99"/>
        <w:rPr>
          <w:rFonts w:ascii="Arial" w:eastAsia="Arial Unicode MS" w:hAnsi="Arial" w:cs="Arial"/>
          <w:b/>
          <w:sz w:val="22"/>
          <w:szCs w:val="22"/>
          <w:lang w:eastAsia="en-US"/>
        </w:rPr>
      </w:pPr>
      <w:r w:rsidRPr="00385015">
        <w:rPr>
          <w:rFonts w:ascii="Arial" w:eastAsia="Arial Unicode MS" w:hAnsi="Arial" w:cs="Arial"/>
          <w:b/>
          <w:sz w:val="22"/>
          <w:szCs w:val="22"/>
          <w:lang w:eastAsia="en-US"/>
        </w:rPr>
        <w:t>Règlement des litiges</w:t>
      </w:r>
    </w:p>
    <w:p w14:paraId="21AD83EB" w14:textId="254A4BAA" w:rsidR="00DF7987" w:rsidRPr="00385015" w:rsidRDefault="00DF7987" w:rsidP="00F87EB0">
      <w:pPr>
        <w:jc w:val="both"/>
        <w:rPr>
          <w:rFonts w:ascii="Arial" w:hAnsi="Arial" w:cs="Arial"/>
          <w:b/>
          <w:sz w:val="22"/>
          <w:szCs w:val="22"/>
        </w:rPr>
      </w:pPr>
    </w:p>
    <w:p w14:paraId="15A4EB37" w14:textId="77777777" w:rsidR="00DF7987" w:rsidRPr="00385015" w:rsidRDefault="008C094C" w:rsidP="008C094C">
      <w:pPr>
        <w:jc w:val="both"/>
        <w:rPr>
          <w:rFonts w:ascii="Arial" w:hAnsi="Arial" w:cs="Arial"/>
          <w:sz w:val="22"/>
          <w:szCs w:val="22"/>
        </w:rPr>
      </w:pPr>
      <w:r w:rsidRPr="00385015">
        <w:rPr>
          <w:rFonts w:ascii="Arial" w:hAnsi="Arial" w:cs="Arial"/>
          <w:sz w:val="22"/>
          <w:szCs w:val="22"/>
        </w:rPr>
        <w:t>Tout différend entre les PARTIES relatif à l’existence, la validité, l’interprétation, l’exécution et la résiliation du CONTRAT (ou de l’une quelconque de ses clauses) que les PARTIES ne pourraient pas résoudre à l’amiable dans les 30 jours de la notification du différend par la PARTIE demanderesse à l’autre PARTIE, sera soumis devant la juridiction compétente.</w:t>
      </w:r>
    </w:p>
    <w:p w14:paraId="192F8F83" w14:textId="63FA553D" w:rsidR="008C094C" w:rsidRPr="00385015" w:rsidRDefault="008C094C" w:rsidP="008C094C">
      <w:pPr>
        <w:jc w:val="both"/>
        <w:rPr>
          <w:rFonts w:ascii="Arial" w:hAnsi="Arial" w:cs="Arial"/>
          <w:sz w:val="22"/>
          <w:szCs w:val="22"/>
        </w:rPr>
      </w:pPr>
      <w:r w:rsidRPr="00385015">
        <w:rPr>
          <w:rFonts w:ascii="Arial" w:hAnsi="Arial" w:cs="Arial"/>
          <w:sz w:val="22"/>
          <w:szCs w:val="22"/>
        </w:rPr>
        <w:t>Le droit applicable au présent CONTRAT est le droit français, à l’exclusion de tout autre droit.</w:t>
      </w:r>
    </w:p>
    <w:p w14:paraId="31FFF4C5" w14:textId="41D277B3" w:rsidR="00F87EB0" w:rsidRPr="00385015" w:rsidRDefault="00F87EB0" w:rsidP="008C094C">
      <w:pPr>
        <w:jc w:val="both"/>
        <w:rPr>
          <w:rFonts w:ascii="Arial" w:hAnsi="Arial" w:cs="Arial"/>
          <w:sz w:val="22"/>
          <w:szCs w:val="22"/>
        </w:rPr>
      </w:pPr>
    </w:p>
    <w:p w14:paraId="56AB7586" w14:textId="37005ED4" w:rsidR="00F87EB0" w:rsidRPr="00385015" w:rsidRDefault="00F87EB0" w:rsidP="0099188E">
      <w:pPr>
        <w:pStyle w:val="Paragraphedeliste"/>
        <w:numPr>
          <w:ilvl w:val="1"/>
          <w:numId w:val="4"/>
        </w:numPr>
        <w:shd w:val="clear" w:color="auto" w:fill="FF0000"/>
        <w:rPr>
          <w:rFonts w:ascii="Arial" w:eastAsia="Arial Unicode MS" w:hAnsi="Arial" w:cs="Arial"/>
          <w:b/>
          <w:color w:val="FFFFFF" w:themeColor="background1"/>
          <w:sz w:val="22"/>
          <w:szCs w:val="22"/>
          <w:lang w:eastAsia="en-US"/>
        </w:rPr>
      </w:pPr>
      <w:r w:rsidRPr="00385015">
        <w:rPr>
          <w:rFonts w:ascii="Arial" w:eastAsia="Arial Unicode MS" w:hAnsi="Arial" w:cs="Arial"/>
          <w:b/>
          <w:color w:val="FFFFFF" w:themeColor="background1"/>
          <w:sz w:val="22"/>
          <w:szCs w:val="22"/>
          <w:lang w:eastAsia="en-US"/>
        </w:rPr>
        <w:t>Objet et porté du marché</w:t>
      </w:r>
    </w:p>
    <w:p w14:paraId="4246ED09" w14:textId="77777777" w:rsidR="00F87EB0" w:rsidRPr="00385015" w:rsidRDefault="00F87EB0" w:rsidP="008C094C">
      <w:pPr>
        <w:jc w:val="both"/>
        <w:rPr>
          <w:rFonts w:ascii="Arial" w:hAnsi="Arial" w:cs="Arial"/>
          <w:sz w:val="22"/>
          <w:szCs w:val="22"/>
        </w:rPr>
      </w:pPr>
    </w:p>
    <w:p w14:paraId="0BC8E92B" w14:textId="15B9564F" w:rsidR="00F87EB0" w:rsidRPr="00385015" w:rsidRDefault="00F87EB0" w:rsidP="004D4A29">
      <w:pPr>
        <w:pStyle w:val="Paragraphedeliste"/>
        <w:numPr>
          <w:ilvl w:val="2"/>
          <w:numId w:val="4"/>
        </w:numPr>
        <w:shd w:val="clear" w:color="auto" w:fill="E5B8B7" w:themeFill="accent2" w:themeFillTint="66"/>
        <w:rPr>
          <w:rFonts w:ascii="Arial" w:eastAsia="Arial Unicode MS" w:hAnsi="Arial" w:cs="Arial"/>
          <w:b/>
          <w:sz w:val="22"/>
          <w:szCs w:val="22"/>
          <w:lang w:eastAsia="en-US"/>
        </w:rPr>
      </w:pPr>
      <w:r w:rsidRPr="00385015">
        <w:rPr>
          <w:rFonts w:ascii="Arial" w:eastAsia="Arial Unicode MS" w:hAnsi="Arial" w:cs="Arial"/>
          <w:b/>
          <w:sz w:val="22"/>
          <w:szCs w:val="22"/>
          <w:lang w:eastAsia="en-US"/>
        </w:rPr>
        <w:t>Objet du marché</w:t>
      </w:r>
    </w:p>
    <w:p w14:paraId="682548D7" w14:textId="0ECF7955" w:rsidR="008C094C" w:rsidRPr="00385015" w:rsidRDefault="008C094C" w:rsidP="008C094C">
      <w:pPr>
        <w:jc w:val="both"/>
        <w:rPr>
          <w:rFonts w:ascii="Arial" w:hAnsi="Arial" w:cs="Arial"/>
          <w:sz w:val="22"/>
          <w:szCs w:val="22"/>
        </w:rPr>
      </w:pPr>
    </w:p>
    <w:p w14:paraId="79685A16" w14:textId="184D0C2B" w:rsidR="008C094C" w:rsidRPr="00385015" w:rsidRDefault="008C094C" w:rsidP="008C094C">
      <w:pPr>
        <w:jc w:val="both"/>
        <w:rPr>
          <w:rFonts w:ascii="Arial" w:hAnsi="Arial" w:cs="Arial"/>
          <w:sz w:val="22"/>
          <w:szCs w:val="22"/>
        </w:rPr>
      </w:pPr>
      <w:r w:rsidRPr="00385015">
        <w:rPr>
          <w:rFonts w:ascii="Arial" w:hAnsi="Arial" w:cs="Arial"/>
          <w:sz w:val="22"/>
          <w:szCs w:val="22"/>
        </w:rPr>
        <w:t xml:space="preserve">Le présent marché est un marché de services. Il concerne </w:t>
      </w:r>
      <w:r w:rsidR="00CF59B0" w:rsidRPr="00385015">
        <w:rPr>
          <w:rFonts w:ascii="Arial" w:hAnsi="Arial" w:cs="Arial"/>
          <w:sz w:val="22"/>
          <w:szCs w:val="22"/>
        </w:rPr>
        <w:t>la location de véhicule</w:t>
      </w:r>
      <w:r w:rsidR="004E2343">
        <w:rPr>
          <w:rFonts w:ascii="Arial" w:hAnsi="Arial" w:cs="Arial"/>
          <w:sz w:val="22"/>
          <w:szCs w:val="22"/>
        </w:rPr>
        <w:t>s</w:t>
      </w:r>
      <w:r w:rsidR="00CF59B0" w:rsidRPr="00385015">
        <w:rPr>
          <w:rFonts w:ascii="Arial" w:hAnsi="Arial" w:cs="Arial"/>
          <w:sz w:val="22"/>
          <w:szCs w:val="22"/>
        </w:rPr>
        <w:t xml:space="preserve"> avec chauffeur</w:t>
      </w:r>
      <w:r w:rsidRPr="00385015">
        <w:rPr>
          <w:rFonts w:ascii="Arial" w:hAnsi="Arial" w:cs="Arial"/>
          <w:sz w:val="22"/>
          <w:szCs w:val="22"/>
        </w:rPr>
        <w:t xml:space="preserve"> conformément aux conditions du présent cahier des charges.</w:t>
      </w:r>
    </w:p>
    <w:p w14:paraId="3354F31B" w14:textId="2A53F96C" w:rsidR="008C094C" w:rsidRPr="00385015" w:rsidRDefault="008C094C" w:rsidP="008C094C">
      <w:pPr>
        <w:jc w:val="both"/>
        <w:rPr>
          <w:rFonts w:ascii="Arial" w:hAnsi="Arial" w:cs="Arial"/>
          <w:sz w:val="22"/>
          <w:szCs w:val="22"/>
        </w:rPr>
      </w:pPr>
      <w:r w:rsidRPr="00385015">
        <w:rPr>
          <w:rFonts w:ascii="Arial" w:hAnsi="Arial" w:cs="Arial"/>
          <w:sz w:val="22"/>
          <w:szCs w:val="22"/>
        </w:rPr>
        <w:t xml:space="preserve">L’accord-cadre sera conclu avec plusieurs soumissionnaires après une mise en concurrence réalisée via une procédure négociée </w:t>
      </w:r>
      <w:r w:rsidR="00385015">
        <w:rPr>
          <w:rFonts w:ascii="Arial" w:hAnsi="Arial" w:cs="Arial"/>
          <w:sz w:val="22"/>
          <w:szCs w:val="22"/>
        </w:rPr>
        <w:t>avec</w:t>
      </w:r>
      <w:r w:rsidRPr="00385015">
        <w:rPr>
          <w:rFonts w:ascii="Arial" w:hAnsi="Arial" w:cs="Arial"/>
          <w:sz w:val="22"/>
          <w:szCs w:val="22"/>
        </w:rPr>
        <w:t xml:space="preserve"> publicité. L’attribution des marchés fondés sur l’accord-cadre se fera sans remise en concurrence.</w:t>
      </w:r>
    </w:p>
    <w:p w14:paraId="5CFF290D" w14:textId="3E9B394E" w:rsidR="008C094C" w:rsidRPr="00385015" w:rsidRDefault="00CF59B0" w:rsidP="008C094C">
      <w:pPr>
        <w:jc w:val="both"/>
        <w:rPr>
          <w:rFonts w:ascii="Arial" w:hAnsi="Arial" w:cs="Arial"/>
          <w:sz w:val="22"/>
          <w:szCs w:val="22"/>
        </w:rPr>
      </w:pPr>
      <w:r w:rsidRPr="00385015">
        <w:rPr>
          <w:rFonts w:ascii="Arial" w:hAnsi="Arial" w:cs="Arial"/>
          <w:sz w:val="22"/>
          <w:szCs w:val="22"/>
        </w:rPr>
        <w:lastRenderedPageBreak/>
        <w:t>Pour le</w:t>
      </w:r>
      <w:r w:rsidR="008C094C" w:rsidRPr="00385015">
        <w:rPr>
          <w:rFonts w:ascii="Arial" w:hAnsi="Arial" w:cs="Arial"/>
          <w:sz w:val="22"/>
          <w:szCs w:val="22"/>
        </w:rPr>
        <w:t xml:space="preserve"> lot</w:t>
      </w:r>
      <w:r w:rsidRPr="00385015">
        <w:rPr>
          <w:rFonts w:ascii="Arial" w:hAnsi="Arial" w:cs="Arial"/>
          <w:sz w:val="22"/>
          <w:szCs w:val="22"/>
        </w:rPr>
        <w:t xml:space="preserve"> unique</w:t>
      </w:r>
      <w:r w:rsidR="008C094C" w:rsidRPr="00385015">
        <w:rPr>
          <w:rFonts w:ascii="Arial" w:hAnsi="Arial" w:cs="Arial"/>
          <w:sz w:val="22"/>
          <w:szCs w:val="22"/>
        </w:rPr>
        <w:t xml:space="preserve">, l’accord-cadre sera conclu avec au moins trois soumissionnaires sélectionnés qui ont déposé une offre formellement et matériellement régulière et qui lors de l’examen des offres dans le cadre des critères d’attribution ont obtenu les cotations finales les plus élevées. Le pouvoir adjudicateur se réserve le droit de conclure l’accord-cadre avec moins de trois (03) soumissionnaires, si pour </w:t>
      </w:r>
      <w:r w:rsidRPr="00385015">
        <w:rPr>
          <w:rFonts w:ascii="Arial" w:hAnsi="Arial" w:cs="Arial"/>
          <w:sz w:val="22"/>
          <w:szCs w:val="22"/>
        </w:rPr>
        <w:t>le lot</w:t>
      </w:r>
      <w:r w:rsidR="008C094C" w:rsidRPr="00385015">
        <w:rPr>
          <w:rFonts w:ascii="Arial" w:hAnsi="Arial" w:cs="Arial"/>
          <w:sz w:val="22"/>
          <w:szCs w:val="22"/>
        </w:rPr>
        <w:t>, il n’est pas à mesure d’obtenir trois offres sélectionnées et régulières.</w:t>
      </w:r>
    </w:p>
    <w:p w14:paraId="6C5CAAAB" w14:textId="77777777" w:rsidR="00F87EB0" w:rsidRPr="00385015" w:rsidRDefault="00F87EB0" w:rsidP="00F87EB0">
      <w:pPr>
        <w:pStyle w:val="Paragraphedeliste"/>
        <w:jc w:val="both"/>
        <w:rPr>
          <w:rFonts w:ascii="Arial" w:hAnsi="Arial" w:cs="Arial"/>
          <w:sz w:val="22"/>
          <w:szCs w:val="22"/>
        </w:rPr>
      </w:pPr>
    </w:p>
    <w:p w14:paraId="20B28137" w14:textId="58759E8F" w:rsidR="003E5C4B" w:rsidRPr="00385015" w:rsidRDefault="003E5C4B" w:rsidP="008C094C">
      <w:pPr>
        <w:jc w:val="both"/>
        <w:rPr>
          <w:rFonts w:ascii="Arial" w:hAnsi="Arial" w:cs="Arial"/>
          <w:sz w:val="22"/>
          <w:szCs w:val="22"/>
        </w:rPr>
      </w:pPr>
    </w:p>
    <w:p w14:paraId="360F38A1" w14:textId="743B3E10" w:rsidR="003E5C4B" w:rsidRPr="00385015" w:rsidRDefault="003E5C4B" w:rsidP="004D4A29">
      <w:pPr>
        <w:pStyle w:val="Paragraphedeliste"/>
        <w:numPr>
          <w:ilvl w:val="2"/>
          <w:numId w:val="4"/>
        </w:numPr>
        <w:shd w:val="clear" w:color="auto" w:fill="E5B8B7" w:themeFill="accent2" w:themeFillTint="66"/>
        <w:rPr>
          <w:rFonts w:ascii="Arial" w:eastAsia="Arial Unicode MS" w:hAnsi="Arial" w:cs="Arial"/>
          <w:b/>
          <w:sz w:val="22"/>
          <w:szCs w:val="22"/>
          <w:lang w:eastAsia="en-US"/>
        </w:rPr>
      </w:pPr>
      <w:r w:rsidRPr="00385015">
        <w:rPr>
          <w:rFonts w:ascii="Arial" w:eastAsia="Arial Unicode MS" w:hAnsi="Arial" w:cs="Arial"/>
          <w:b/>
          <w:sz w:val="22"/>
          <w:szCs w:val="22"/>
          <w:lang w:eastAsia="en-US"/>
        </w:rPr>
        <w:t xml:space="preserve">Description de la prestation </w:t>
      </w:r>
    </w:p>
    <w:p w14:paraId="3350CB76" w14:textId="77777777" w:rsidR="003E5C4B" w:rsidRPr="00385015" w:rsidRDefault="003E5C4B" w:rsidP="008C094C">
      <w:pPr>
        <w:jc w:val="both"/>
        <w:rPr>
          <w:rFonts w:ascii="Arial" w:hAnsi="Arial" w:cs="Arial"/>
          <w:sz w:val="22"/>
          <w:szCs w:val="22"/>
        </w:rPr>
      </w:pPr>
    </w:p>
    <w:p w14:paraId="11E8B3EF" w14:textId="42121A7A" w:rsidR="008C094C" w:rsidRPr="00385015" w:rsidRDefault="00CF59B0">
      <w:pPr>
        <w:jc w:val="both"/>
        <w:rPr>
          <w:rFonts w:ascii="Arial" w:hAnsi="Arial" w:cs="Arial"/>
          <w:sz w:val="22"/>
          <w:szCs w:val="22"/>
        </w:rPr>
      </w:pPr>
      <w:r w:rsidRPr="00385015">
        <w:rPr>
          <w:rFonts w:ascii="Arial" w:hAnsi="Arial" w:cs="Arial"/>
          <w:sz w:val="22"/>
          <w:szCs w:val="22"/>
        </w:rPr>
        <w:t xml:space="preserve">Le marché est constitué </w:t>
      </w:r>
      <w:r w:rsidR="00F76B06" w:rsidRPr="00385015">
        <w:rPr>
          <w:rFonts w:ascii="Arial" w:hAnsi="Arial" w:cs="Arial"/>
          <w:sz w:val="22"/>
          <w:szCs w:val="22"/>
        </w:rPr>
        <w:t>d’un lot unique.</w:t>
      </w:r>
    </w:p>
    <w:p w14:paraId="1E845D44" w14:textId="36ABC804" w:rsidR="00A527C0" w:rsidRPr="00385015" w:rsidRDefault="00A527C0" w:rsidP="00A527C0">
      <w:pPr>
        <w:jc w:val="both"/>
        <w:rPr>
          <w:rFonts w:ascii="Arial" w:hAnsi="Arial" w:cs="Arial"/>
          <w:sz w:val="22"/>
          <w:szCs w:val="22"/>
        </w:rPr>
      </w:pPr>
      <w:r w:rsidRPr="00385015">
        <w:rPr>
          <w:rFonts w:ascii="Arial" w:hAnsi="Arial" w:cs="Arial"/>
          <w:sz w:val="22"/>
          <w:szCs w:val="22"/>
        </w:rPr>
        <w:t xml:space="preserve">Les services seront réalisés au </w:t>
      </w:r>
      <w:r w:rsidR="00385015">
        <w:rPr>
          <w:rFonts w:ascii="Arial" w:hAnsi="Arial" w:cs="Arial"/>
          <w:sz w:val="22"/>
          <w:szCs w:val="22"/>
        </w:rPr>
        <w:t>Bénin</w:t>
      </w:r>
      <w:r w:rsidR="00F76B06" w:rsidRPr="00385015">
        <w:rPr>
          <w:rFonts w:ascii="Arial" w:hAnsi="Arial" w:cs="Arial"/>
          <w:sz w:val="22"/>
          <w:szCs w:val="22"/>
        </w:rPr>
        <w:t xml:space="preserve"> avec quelques déplacements au </w:t>
      </w:r>
      <w:r w:rsidR="00385015">
        <w:rPr>
          <w:rFonts w:ascii="Arial" w:hAnsi="Arial" w:cs="Arial"/>
          <w:sz w:val="22"/>
          <w:szCs w:val="22"/>
        </w:rPr>
        <w:t>Togo</w:t>
      </w:r>
      <w:r w:rsidRPr="00385015">
        <w:rPr>
          <w:rFonts w:ascii="Arial" w:hAnsi="Arial" w:cs="Arial"/>
          <w:sz w:val="22"/>
          <w:szCs w:val="22"/>
        </w:rPr>
        <w:t xml:space="preserve">. L’adjudicataire devra être </w:t>
      </w:r>
      <w:r w:rsidR="00E30F7E" w:rsidRPr="00385015">
        <w:rPr>
          <w:rFonts w:ascii="Arial" w:hAnsi="Arial" w:cs="Arial"/>
          <w:sz w:val="22"/>
          <w:szCs w:val="22"/>
        </w:rPr>
        <w:t>en</w:t>
      </w:r>
      <w:r w:rsidRPr="00385015">
        <w:rPr>
          <w:rFonts w:ascii="Arial" w:hAnsi="Arial" w:cs="Arial"/>
          <w:sz w:val="22"/>
          <w:szCs w:val="22"/>
        </w:rPr>
        <w:t xml:space="preserve"> mesure de mobiliser simultanément une flotte d’au moins cinq (05) véhicules pour la mise en œuvre des missions.</w:t>
      </w:r>
    </w:p>
    <w:p w14:paraId="1F88AC2D" w14:textId="77777777" w:rsidR="006B4490" w:rsidRPr="00385015" w:rsidRDefault="006B4490" w:rsidP="006B4490">
      <w:pPr>
        <w:jc w:val="both"/>
        <w:rPr>
          <w:rFonts w:ascii="Arial" w:hAnsi="Arial" w:cs="Arial"/>
          <w:sz w:val="22"/>
          <w:szCs w:val="22"/>
        </w:rPr>
      </w:pPr>
      <w:r w:rsidRPr="00385015">
        <w:rPr>
          <w:rFonts w:ascii="Arial" w:hAnsi="Arial" w:cs="Arial"/>
          <w:sz w:val="22"/>
          <w:szCs w:val="22"/>
        </w:rPr>
        <w:t>Les véhicules proposés devraient être :</w:t>
      </w:r>
    </w:p>
    <w:p w14:paraId="4A90E951" w14:textId="28A5C12D" w:rsidR="006B4490" w:rsidRPr="00385015" w:rsidRDefault="006B4490" w:rsidP="006B4490">
      <w:pPr>
        <w:pStyle w:val="Paragraphedeliste"/>
        <w:numPr>
          <w:ilvl w:val="0"/>
          <w:numId w:val="15"/>
        </w:numPr>
        <w:jc w:val="both"/>
        <w:rPr>
          <w:rFonts w:ascii="Arial" w:hAnsi="Arial" w:cs="Arial"/>
          <w:sz w:val="22"/>
          <w:szCs w:val="22"/>
        </w:rPr>
      </w:pPr>
      <w:proofErr w:type="gramStart"/>
      <w:r w:rsidRPr="00385015">
        <w:rPr>
          <w:rFonts w:ascii="Arial" w:hAnsi="Arial" w:cs="Arial"/>
          <w:sz w:val="22"/>
          <w:szCs w:val="22"/>
        </w:rPr>
        <w:t>âgés</w:t>
      </w:r>
      <w:proofErr w:type="gramEnd"/>
      <w:r w:rsidRPr="00385015">
        <w:rPr>
          <w:rFonts w:ascii="Arial" w:hAnsi="Arial" w:cs="Arial"/>
          <w:sz w:val="22"/>
          <w:szCs w:val="22"/>
        </w:rPr>
        <w:t xml:space="preserve"> de 5 ans au plus à compter de la date</w:t>
      </w:r>
      <w:r w:rsidR="008C2BE6" w:rsidRPr="00385015">
        <w:rPr>
          <w:rFonts w:ascii="Arial" w:hAnsi="Arial" w:cs="Arial"/>
          <w:sz w:val="22"/>
          <w:szCs w:val="22"/>
        </w:rPr>
        <w:t xml:space="preserve"> de mise en circulation</w:t>
      </w:r>
      <w:r w:rsidRPr="00385015">
        <w:rPr>
          <w:rFonts w:ascii="Arial" w:hAnsi="Arial" w:cs="Arial"/>
          <w:sz w:val="22"/>
          <w:szCs w:val="22"/>
        </w:rPr>
        <w:t>;</w:t>
      </w:r>
    </w:p>
    <w:p w14:paraId="21A37AA8" w14:textId="7725216F" w:rsidR="006B4490" w:rsidRPr="00385015" w:rsidRDefault="006B4490" w:rsidP="006B4490">
      <w:pPr>
        <w:pStyle w:val="Paragraphedeliste"/>
        <w:numPr>
          <w:ilvl w:val="0"/>
          <w:numId w:val="15"/>
        </w:numPr>
        <w:jc w:val="both"/>
        <w:rPr>
          <w:rFonts w:ascii="Arial" w:hAnsi="Arial" w:cs="Arial"/>
          <w:sz w:val="22"/>
          <w:szCs w:val="22"/>
        </w:rPr>
      </w:pPr>
      <w:proofErr w:type="gramStart"/>
      <w:r w:rsidRPr="00385015">
        <w:rPr>
          <w:rFonts w:ascii="Arial" w:hAnsi="Arial" w:cs="Arial"/>
          <w:sz w:val="22"/>
          <w:szCs w:val="22"/>
        </w:rPr>
        <w:t>immatriculés</w:t>
      </w:r>
      <w:proofErr w:type="gramEnd"/>
      <w:r w:rsidRPr="00385015">
        <w:rPr>
          <w:rFonts w:ascii="Arial" w:hAnsi="Arial" w:cs="Arial"/>
          <w:sz w:val="22"/>
          <w:szCs w:val="22"/>
        </w:rPr>
        <w:t xml:space="preserve"> au </w:t>
      </w:r>
      <w:r w:rsidR="00226F70">
        <w:rPr>
          <w:rFonts w:ascii="Arial" w:hAnsi="Arial" w:cs="Arial"/>
          <w:sz w:val="22"/>
          <w:szCs w:val="22"/>
        </w:rPr>
        <w:t>Bénin</w:t>
      </w:r>
      <w:r w:rsidR="00E30F7E" w:rsidRPr="00385015">
        <w:rPr>
          <w:rFonts w:ascii="Arial" w:hAnsi="Arial" w:cs="Arial"/>
          <w:sz w:val="22"/>
          <w:szCs w:val="22"/>
        </w:rPr>
        <w:t xml:space="preserve"> </w:t>
      </w:r>
      <w:r w:rsidRPr="00385015">
        <w:rPr>
          <w:rFonts w:ascii="Arial" w:hAnsi="Arial" w:cs="Arial"/>
          <w:sz w:val="22"/>
          <w:szCs w:val="22"/>
        </w:rPr>
        <w:t>(carte grise à fournir) ;</w:t>
      </w:r>
    </w:p>
    <w:p w14:paraId="5A432DA7" w14:textId="1342DA90" w:rsidR="006B4490" w:rsidRPr="00385015" w:rsidRDefault="006B4490">
      <w:pPr>
        <w:pStyle w:val="Paragraphedeliste"/>
        <w:numPr>
          <w:ilvl w:val="0"/>
          <w:numId w:val="15"/>
        </w:numPr>
        <w:jc w:val="both"/>
        <w:rPr>
          <w:rFonts w:ascii="Arial" w:hAnsi="Arial" w:cs="Arial"/>
          <w:sz w:val="22"/>
          <w:szCs w:val="22"/>
        </w:rPr>
      </w:pPr>
      <w:proofErr w:type="gramStart"/>
      <w:r w:rsidRPr="00385015">
        <w:rPr>
          <w:rFonts w:ascii="Arial" w:hAnsi="Arial" w:cs="Arial"/>
          <w:sz w:val="22"/>
          <w:szCs w:val="22"/>
        </w:rPr>
        <w:t>assurés</w:t>
      </w:r>
      <w:proofErr w:type="gramEnd"/>
      <w:r w:rsidRPr="00385015">
        <w:rPr>
          <w:rFonts w:ascii="Arial" w:hAnsi="Arial" w:cs="Arial"/>
          <w:sz w:val="22"/>
          <w:szCs w:val="22"/>
        </w:rPr>
        <w:t xml:space="preserve"> (attestation d’assurance </w:t>
      </w:r>
      <w:r w:rsidR="0030499B" w:rsidRPr="00385015">
        <w:rPr>
          <w:rFonts w:ascii="Arial" w:hAnsi="Arial" w:cs="Arial"/>
          <w:sz w:val="22"/>
          <w:szCs w:val="22"/>
        </w:rPr>
        <w:t xml:space="preserve">responsabilité » civile </w:t>
      </w:r>
      <w:r w:rsidRPr="00385015">
        <w:rPr>
          <w:rFonts w:ascii="Arial" w:hAnsi="Arial" w:cs="Arial"/>
          <w:sz w:val="22"/>
          <w:szCs w:val="22"/>
        </w:rPr>
        <w:t>en cours de validité</w:t>
      </w:r>
      <w:r w:rsidR="0030499B" w:rsidRPr="00385015">
        <w:rPr>
          <w:rFonts w:ascii="Arial" w:hAnsi="Arial" w:cs="Arial"/>
          <w:sz w:val="22"/>
          <w:szCs w:val="22"/>
        </w:rPr>
        <w:t xml:space="preserve"> et cas d’accident de circulation, la responsabilité totale revient au soumissionnaire.</w:t>
      </w:r>
      <w:r w:rsidRPr="00385015">
        <w:rPr>
          <w:rFonts w:ascii="Arial" w:hAnsi="Arial" w:cs="Arial"/>
          <w:sz w:val="22"/>
          <w:szCs w:val="22"/>
        </w:rPr>
        <w:t>) ;</w:t>
      </w:r>
    </w:p>
    <w:p w14:paraId="1C231552" w14:textId="77777777" w:rsidR="00960445" w:rsidRPr="00385015" w:rsidRDefault="006B4490" w:rsidP="006B4490">
      <w:pPr>
        <w:pStyle w:val="Paragraphedeliste"/>
        <w:numPr>
          <w:ilvl w:val="0"/>
          <w:numId w:val="15"/>
        </w:numPr>
        <w:jc w:val="both"/>
        <w:rPr>
          <w:rFonts w:ascii="Arial" w:hAnsi="Arial" w:cs="Arial"/>
          <w:sz w:val="22"/>
          <w:szCs w:val="22"/>
        </w:rPr>
      </w:pPr>
      <w:proofErr w:type="gramStart"/>
      <w:r w:rsidRPr="00385015">
        <w:rPr>
          <w:rFonts w:ascii="Arial" w:hAnsi="Arial" w:cs="Arial"/>
          <w:sz w:val="22"/>
          <w:szCs w:val="22"/>
        </w:rPr>
        <w:t>à</w:t>
      </w:r>
      <w:proofErr w:type="gramEnd"/>
      <w:r w:rsidRPr="00385015">
        <w:rPr>
          <w:rFonts w:ascii="Arial" w:hAnsi="Arial" w:cs="Arial"/>
          <w:sz w:val="22"/>
          <w:szCs w:val="22"/>
        </w:rPr>
        <w:t xml:space="preserve"> jour (l’attestation de la visite technique à fournir</w:t>
      </w:r>
      <w:r w:rsidR="00E30F7E" w:rsidRPr="00385015">
        <w:rPr>
          <w:rFonts w:ascii="Arial" w:hAnsi="Arial" w:cs="Arial"/>
          <w:sz w:val="22"/>
          <w:szCs w:val="22"/>
        </w:rPr>
        <w:t xml:space="preserve"> et TVM</w:t>
      </w:r>
      <w:r w:rsidRPr="00385015">
        <w:rPr>
          <w:rFonts w:ascii="Arial" w:hAnsi="Arial" w:cs="Arial"/>
          <w:sz w:val="22"/>
          <w:szCs w:val="22"/>
        </w:rPr>
        <w:t>)</w:t>
      </w:r>
    </w:p>
    <w:p w14:paraId="680F8386" w14:textId="77777777" w:rsidR="00960445" w:rsidRPr="00385015" w:rsidRDefault="00960445" w:rsidP="00960445">
      <w:pPr>
        <w:pStyle w:val="Paragraphedeliste"/>
        <w:numPr>
          <w:ilvl w:val="0"/>
          <w:numId w:val="15"/>
        </w:numPr>
        <w:jc w:val="both"/>
        <w:rPr>
          <w:rFonts w:ascii="Arial" w:hAnsi="Arial" w:cs="Arial"/>
          <w:sz w:val="22"/>
          <w:szCs w:val="22"/>
        </w:rPr>
      </w:pPr>
      <w:r w:rsidRPr="00385015">
        <w:rPr>
          <w:rFonts w:ascii="Arial" w:hAnsi="Arial" w:cs="Arial"/>
          <w:sz w:val="22"/>
          <w:szCs w:val="22"/>
        </w:rPr>
        <w:t xml:space="preserve">Les véhicules à mettre à la disposition d’Expertise France doivent être en bon état de </w:t>
      </w:r>
    </w:p>
    <w:p w14:paraId="3A784344" w14:textId="217AEE96" w:rsidR="006B4490" w:rsidRPr="00385015" w:rsidRDefault="00960445" w:rsidP="00385015">
      <w:pPr>
        <w:pStyle w:val="Paragraphedeliste"/>
        <w:ind w:left="770"/>
        <w:jc w:val="both"/>
        <w:rPr>
          <w:rFonts w:ascii="Arial" w:hAnsi="Arial" w:cs="Arial"/>
          <w:sz w:val="22"/>
          <w:szCs w:val="22"/>
        </w:rPr>
      </w:pPr>
      <w:proofErr w:type="gramStart"/>
      <w:r w:rsidRPr="00385015">
        <w:rPr>
          <w:rFonts w:ascii="Arial" w:hAnsi="Arial" w:cs="Arial"/>
          <w:sz w:val="22"/>
          <w:szCs w:val="22"/>
        </w:rPr>
        <w:t>fonctionnement</w:t>
      </w:r>
      <w:proofErr w:type="gramEnd"/>
      <w:r w:rsidRPr="00385015">
        <w:rPr>
          <w:rFonts w:ascii="Arial" w:hAnsi="Arial" w:cs="Arial"/>
          <w:sz w:val="22"/>
          <w:szCs w:val="22"/>
        </w:rPr>
        <w:t xml:space="preserve"> (affichant moins de 100.000 km au compteur)</w:t>
      </w:r>
      <w:r w:rsidR="0030499B" w:rsidRPr="00385015">
        <w:rPr>
          <w:rFonts w:ascii="Arial" w:hAnsi="Arial" w:cs="Arial"/>
          <w:sz w:val="22"/>
          <w:szCs w:val="22"/>
        </w:rPr>
        <w:t> ;</w:t>
      </w:r>
    </w:p>
    <w:p w14:paraId="6247C9C3" w14:textId="0FC784FB" w:rsidR="006B4490" w:rsidRPr="00385015" w:rsidRDefault="006B4490" w:rsidP="006B4490">
      <w:pPr>
        <w:jc w:val="both"/>
        <w:rPr>
          <w:rFonts w:ascii="Arial" w:hAnsi="Arial" w:cs="Arial"/>
          <w:sz w:val="22"/>
          <w:szCs w:val="22"/>
        </w:rPr>
      </w:pPr>
    </w:p>
    <w:p w14:paraId="31DD7AB5" w14:textId="6DA044CB" w:rsidR="006B4490" w:rsidRPr="00385015" w:rsidRDefault="006B4490" w:rsidP="006B4490">
      <w:pPr>
        <w:jc w:val="both"/>
        <w:rPr>
          <w:rFonts w:ascii="Arial" w:hAnsi="Arial" w:cs="Arial"/>
          <w:sz w:val="22"/>
          <w:szCs w:val="22"/>
        </w:rPr>
      </w:pPr>
      <w:r w:rsidRPr="00385015">
        <w:rPr>
          <w:rFonts w:ascii="Arial" w:hAnsi="Arial" w:cs="Arial"/>
          <w:sz w:val="22"/>
          <w:szCs w:val="22"/>
        </w:rPr>
        <w:t>La location se fera en fonction des besoins du pouvoir adjudicateur exprimés par un bon de commande. Le bon de commande précisera les détails sur le nombre de véhicules, le nombre de jours de location par véhicule, ainsi que le lieu et l’heure d</w:t>
      </w:r>
      <w:r w:rsidR="00226F70">
        <w:rPr>
          <w:rFonts w:ascii="Arial" w:hAnsi="Arial" w:cs="Arial"/>
          <w:sz w:val="22"/>
          <w:szCs w:val="22"/>
        </w:rPr>
        <w:t>’invitation</w:t>
      </w:r>
      <w:r w:rsidRPr="00385015">
        <w:rPr>
          <w:rFonts w:ascii="Arial" w:hAnsi="Arial" w:cs="Arial"/>
          <w:sz w:val="22"/>
          <w:szCs w:val="22"/>
        </w:rPr>
        <w:t xml:space="preserve"> du chauffeur avec le véhicule pour le départ en mission. Le véhicule devra être contrôlé et prêt au départ à l’heure de l</w:t>
      </w:r>
      <w:r w:rsidR="00226F70">
        <w:rPr>
          <w:rFonts w:ascii="Arial" w:hAnsi="Arial" w:cs="Arial"/>
          <w:sz w:val="22"/>
          <w:szCs w:val="22"/>
        </w:rPr>
        <w:t>’invitation</w:t>
      </w:r>
      <w:r w:rsidRPr="00385015">
        <w:rPr>
          <w:rFonts w:ascii="Arial" w:hAnsi="Arial" w:cs="Arial"/>
          <w:sz w:val="22"/>
          <w:szCs w:val="22"/>
        </w:rPr>
        <w:t xml:space="preserve">. </w:t>
      </w:r>
    </w:p>
    <w:p w14:paraId="05E89BCD" w14:textId="7C6E68C4" w:rsidR="00960445" w:rsidRPr="00385015" w:rsidRDefault="006B4490" w:rsidP="00960445">
      <w:pPr>
        <w:jc w:val="both"/>
        <w:rPr>
          <w:rFonts w:ascii="Arial" w:hAnsi="Arial" w:cs="Arial"/>
          <w:sz w:val="22"/>
          <w:szCs w:val="22"/>
        </w:rPr>
      </w:pPr>
      <w:r w:rsidRPr="00385015">
        <w:rPr>
          <w:rFonts w:ascii="Arial" w:hAnsi="Arial" w:cs="Arial"/>
          <w:sz w:val="22"/>
          <w:szCs w:val="22"/>
        </w:rPr>
        <w:t>Le véhicule est fourni avec le chauffeur par le loueur et par conséquent il est pris en charge par ce dernier</w:t>
      </w:r>
      <w:r w:rsidR="00E3698C" w:rsidRPr="00385015">
        <w:rPr>
          <w:rFonts w:ascii="Arial" w:hAnsi="Arial" w:cs="Arial"/>
          <w:sz w:val="22"/>
          <w:szCs w:val="22"/>
        </w:rPr>
        <w:t>. Le chauffeur est chargé d’assurer les mouvements du personnel conf</w:t>
      </w:r>
      <w:r w:rsidR="00537F7E" w:rsidRPr="00833AF5">
        <w:rPr>
          <w:rFonts w:ascii="Arial" w:hAnsi="Arial" w:cs="Arial"/>
          <w:sz w:val="22"/>
          <w:szCs w:val="22"/>
        </w:rPr>
        <w:t xml:space="preserve">ormément à la demande exprimée, de </w:t>
      </w:r>
      <w:r w:rsidR="00563A6E" w:rsidRPr="00385015">
        <w:rPr>
          <w:rFonts w:ascii="Arial" w:hAnsi="Arial" w:cs="Arial"/>
          <w:sz w:val="22"/>
          <w:szCs w:val="22"/>
        </w:rPr>
        <w:t xml:space="preserve">respecter le code la route ainsi que les mesures sécuritaires </w:t>
      </w:r>
      <w:r w:rsidR="00537F7E" w:rsidRPr="00833AF5">
        <w:rPr>
          <w:rFonts w:ascii="Arial" w:hAnsi="Arial" w:cs="Arial"/>
          <w:sz w:val="22"/>
          <w:szCs w:val="22"/>
        </w:rPr>
        <w:t xml:space="preserve">d’Expertise France, de </w:t>
      </w:r>
      <w:r w:rsidR="00563A6E" w:rsidRPr="00385015">
        <w:rPr>
          <w:rFonts w:ascii="Arial" w:hAnsi="Arial" w:cs="Arial"/>
          <w:sz w:val="22"/>
          <w:szCs w:val="22"/>
        </w:rPr>
        <w:t xml:space="preserve">tenir le </w:t>
      </w:r>
      <w:proofErr w:type="spellStart"/>
      <w:r w:rsidR="00563A6E" w:rsidRPr="00385015">
        <w:rPr>
          <w:rFonts w:ascii="Arial" w:hAnsi="Arial" w:cs="Arial"/>
          <w:sz w:val="22"/>
          <w:szCs w:val="22"/>
        </w:rPr>
        <w:t>logbook</w:t>
      </w:r>
      <w:proofErr w:type="spellEnd"/>
      <w:r w:rsidR="00563A6E" w:rsidRPr="00385015">
        <w:rPr>
          <w:rFonts w:ascii="Arial" w:hAnsi="Arial" w:cs="Arial"/>
          <w:sz w:val="22"/>
          <w:szCs w:val="22"/>
        </w:rPr>
        <w:t xml:space="preserve"> des mouvements effectués ainsi que des prises de carburant, </w:t>
      </w:r>
      <w:r w:rsidR="00537F7E" w:rsidRPr="00833AF5">
        <w:rPr>
          <w:rFonts w:ascii="Arial" w:hAnsi="Arial" w:cs="Arial"/>
          <w:sz w:val="22"/>
          <w:szCs w:val="22"/>
        </w:rPr>
        <w:t xml:space="preserve">de </w:t>
      </w:r>
      <w:r w:rsidR="00563A6E" w:rsidRPr="00385015">
        <w:rPr>
          <w:rFonts w:ascii="Arial" w:hAnsi="Arial" w:cs="Arial"/>
          <w:sz w:val="22"/>
          <w:szCs w:val="22"/>
        </w:rPr>
        <w:t xml:space="preserve">vérifier en permanence l’état du véhicule et signaler à son employeur toute panne afin qu’elle soit prise en charge le plus rapidement possible, </w:t>
      </w:r>
      <w:r w:rsidR="00537F7E" w:rsidRPr="00833AF5">
        <w:rPr>
          <w:rFonts w:ascii="Arial" w:hAnsi="Arial" w:cs="Arial"/>
          <w:sz w:val="22"/>
          <w:szCs w:val="22"/>
        </w:rPr>
        <w:t xml:space="preserve">de </w:t>
      </w:r>
      <w:r w:rsidR="00563A6E" w:rsidRPr="00385015">
        <w:rPr>
          <w:rFonts w:ascii="Arial" w:hAnsi="Arial" w:cs="Arial"/>
          <w:sz w:val="22"/>
          <w:szCs w:val="22"/>
        </w:rPr>
        <w:t xml:space="preserve">faire de petites courses en ville pour le compte d’Expertise </w:t>
      </w:r>
      <w:r w:rsidR="00B9266F" w:rsidRPr="00385015">
        <w:rPr>
          <w:rFonts w:ascii="Arial" w:hAnsi="Arial" w:cs="Arial"/>
          <w:sz w:val="22"/>
          <w:szCs w:val="22"/>
        </w:rPr>
        <w:t>France</w:t>
      </w:r>
      <w:r w:rsidRPr="00385015">
        <w:rPr>
          <w:rFonts w:ascii="Arial" w:hAnsi="Arial" w:cs="Arial"/>
          <w:sz w:val="22"/>
          <w:szCs w:val="22"/>
        </w:rPr>
        <w:t xml:space="preserve">. </w:t>
      </w:r>
      <w:r w:rsidR="00780D21" w:rsidRPr="00385015">
        <w:rPr>
          <w:rFonts w:ascii="Arial" w:hAnsi="Arial" w:cs="Arial"/>
          <w:b/>
          <w:sz w:val="22"/>
          <w:szCs w:val="22"/>
        </w:rPr>
        <w:t>Il est fait obligation au prestataire de loger le chauffeur pour les missions de terrain, Expertise France ne pouvant tolérer qu’aucun chauffeur dorme dans les véhicules de location au cours des missions</w:t>
      </w:r>
      <w:r w:rsidR="00780D21" w:rsidRPr="00385015">
        <w:rPr>
          <w:rFonts w:ascii="Arial" w:hAnsi="Arial" w:cs="Arial"/>
          <w:sz w:val="22"/>
          <w:szCs w:val="22"/>
        </w:rPr>
        <w:t xml:space="preserve">. </w:t>
      </w:r>
      <w:r w:rsidR="00960445" w:rsidRPr="00385015">
        <w:rPr>
          <w:rFonts w:ascii="Arial" w:hAnsi="Arial" w:cs="Arial"/>
          <w:sz w:val="22"/>
          <w:szCs w:val="22"/>
        </w:rPr>
        <w:t xml:space="preserve">Les chauffeurs qui seront mis à disposition doivent satisfaire aux conditions suivantes :  </w:t>
      </w:r>
    </w:p>
    <w:p w14:paraId="3ACB33CF" w14:textId="6CC9F372" w:rsidR="008C2BE6" w:rsidRPr="00385015" w:rsidRDefault="008C2BE6" w:rsidP="00385015">
      <w:pPr>
        <w:pStyle w:val="Paragraphedeliste"/>
        <w:numPr>
          <w:ilvl w:val="0"/>
          <w:numId w:val="18"/>
        </w:numPr>
        <w:jc w:val="both"/>
        <w:rPr>
          <w:rFonts w:ascii="Arial" w:hAnsi="Arial" w:cs="Arial"/>
          <w:sz w:val="22"/>
          <w:szCs w:val="22"/>
        </w:rPr>
      </w:pPr>
      <w:r w:rsidRPr="00385015">
        <w:rPr>
          <w:rFonts w:ascii="Arial" w:hAnsi="Arial" w:cs="Arial"/>
          <w:sz w:val="22"/>
          <w:szCs w:val="22"/>
        </w:rPr>
        <w:t>Etre</w:t>
      </w:r>
      <w:r w:rsidR="007A1262" w:rsidRPr="00385015">
        <w:rPr>
          <w:rFonts w:ascii="Arial" w:hAnsi="Arial" w:cs="Arial"/>
          <w:sz w:val="22"/>
          <w:szCs w:val="22"/>
        </w:rPr>
        <w:t xml:space="preserve"> titulaire d’un certificat d’étude primaire</w:t>
      </w:r>
      <w:r w:rsidRPr="00385015">
        <w:rPr>
          <w:rFonts w:ascii="Arial" w:hAnsi="Arial" w:cs="Arial"/>
          <w:sz w:val="22"/>
          <w:szCs w:val="22"/>
        </w:rPr>
        <w:t xml:space="preserve"> au moins ;</w:t>
      </w:r>
    </w:p>
    <w:p w14:paraId="119D3744" w14:textId="1A20CFE4" w:rsidR="00960445" w:rsidRPr="00385015" w:rsidRDefault="008C2BE6" w:rsidP="00385015">
      <w:pPr>
        <w:pStyle w:val="Paragraphedeliste"/>
        <w:numPr>
          <w:ilvl w:val="0"/>
          <w:numId w:val="18"/>
        </w:numPr>
        <w:jc w:val="both"/>
        <w:rPr>
          <w:rFonts w:ascii="Arial" w:hAnsi="Arial" w:cs="Arial"/>
          <w:sz w:val="22"/>
          <w:szCs w:val="22"/>
        </w:rPr>
      </w:pPr>
      <w:r w:rsidRPr="00385015">
        <w:rPr>
          <w:rFonts w:ascii="Arial" w:hAnsi="Arial" w:cs="Arial"/>
          <w:sz w:val="22"/>
          <w:szCs w:val="22"/>
        </w:rPr>
        <w:t xml:space="preserve">Etre médicalement apte ; </w:t>
      </w:r>
    </w:p>
    <w:p w14:paraId="3C0429AD" w14:textId="6B1F6D0B" w:rsidR="00960445" w:rsidRPr="00385015" w:rsidRDefault="00537F7E" w:rsidP="00385015">
      <w:pPr>
        <w:pStyle w:val="Paragraphedeliste"/>
        <w:numPr>
          <w:ilvl w:val="0"/>
          <w:numId w:val="18"/>
        </w:numPr>
        <w:jc w:val="both"/>
        <w:rPr>
          <w:rFonts w:ascii="Arial" w:hAnsi="Arial" w:cs="Arial"/>
          <w:sz w:val="22"/>
          <w:szCs w:val="22"/>
        </w:rPr>
      </w:pPr>
      <w:r w:rsidRPr="00833AF5">
        <w:rPr>
          <w:rFonts w:ascii="Arial" w:hAnsi="Arial" w:cs="Arial"/>
          <w:sz w:val="22"/>
          <w:szCs w:val="22"/>
        </w:rPr>
        <w:t>Disposer d’un p</w:t>
      </w:r>
      <w:r w:rsidR="00960445" w:rsidRPr="00385015">
        <w:rPr>
          <w:rFonts w:ascii="Arial" w:hAnsi="Arial" w:cs="Arial"/>
          <w:sz w:val="22"/>
          <w:szCs w:val="22"/>
        </w:rPr>
        <w:t>ermis de conduire datant d’au moins 3 ans ;</w:t>
      </w:r>
    </w:p>
    <w:p w14:paraId="4B3B1278" w14:textId="335DAF79" w:rsidR="00960445" w:rsidRPr="00385015" w:rsidRDefault="00960445" w:rsidP="00385015">
      <w:pPr>
        <w:pStyle w:val="Paragraphedeliste"/>
        <w:numPr>
          <w:ilvl w:val="0"/>
          <w:numId w:val="18"/>
        </w:numPr>
        <w:jc w:val="both"/>
        <w:rPr>
          <w:rFonts w:ascii="Arial" w:hAnsi="Arial" w:cs="Arial"/>
          <w:sz w:val="22"/>
          <w:szCs w:val="22"/>
        </w:rPr>
      </w:pPr>
      <w:r w:rsidRPr="00385015">
        <w:rPr>
          <w:rFonts w:ascii="Arial" w:hAnsi="Arial" w:cs="Arial"/>
          <w:sz w:val="22"/>
          <w:szCs w:val="22"/>
        </w:rPr>
        <w:t>Pièce d’identité personnelle à jour (Carte d’</w:t>
      </w:r>
      <w:r w:rsidR="00226F70">
        <w:rPr>
          <w:rFonts w:ascii="Arial" w:hAnsi="Arial" w:cs="Arial"/>
          <w:sz w:val="22"/>
          <w:szCs w:val="22"/>
        </w:rPr>
        <w:t>identité biométrique ou</w:t>
      </w:r>
      <w:r w:rsidR="004E2343">
        <w:rPr>
          <w:rFonts w:ascii="Arial" w:hAnsi="Arial" w:cs="Arial"/>
          <w:sz w:val="22"/>
          <w:szCs w:val="22"/>
        </w:rPr>
        <w:t xml:space="preserve"> </w:t>
      </w:r>
      <w:r w:rsidRPr="00385015">
        <w:rPr>
          <w:rFonts w:ascii="Arial" w:hAnsi="Arial" w:cs="Arial"/>
          <w:sz w:val="22"/>
          <w:szCs w:val="22"/>
        </w:rPr>
        <w:t>passepor</w:t>
      </w:r>
      <w:r w:rsidR="00226F70">
        <w:rPr>
          <w:rFonts w:ascii="Arial" w:hAnsi="Arial" w:cs="Arial"/>
          <w:sz w:val="22"/>
          <w:szCs w:val="22"/>
        </w:rPr>
        <w:t>t</w:t>
      </w:r>
      <w:r w:rsidRPr="00385015">
        <w:rPr>
          <w:rFonts w:ascii="Arial" w:hAnsi="Arial" w:cs="Arial"/>
          <w:sz w:val="22"/>
          <w:szCs w:val="22"/>
        </w:rPr>
        <w:t>) ;</w:t>
      </w:r>
    </w:p>
    <w:p w14:paraId="04A172CE" w14:textId="77777777" w:rsidR="00960445" w:rsidRPr="00385015" w:rsidRDefault="00960445" w:rsidP="00385015">
      <w:pPr>
        <w:pStyle w:val="Paragraphedeliste"/>
        <w:numPr>
          <w:ilvl w:val="0"/>
          <w:numId w:val="18"/>
        </w:numPr>
        <w:jc w:val="both"/>
        <w:rPr>
          <w:rFonts w:ascii="Arial" w:hAnsi="Arial" w:cs="Arial"/>
          <w:sz w:val="22"/>
          <w:szCs w:val="22"/>
        </w:rPr>
      </w:pPr>
      <w:r w:rsidRPr="00385015">
        <w:rPr>
          <w:rFonts w:ascii="Arial" w:hAnsi="Arial" w:cs="Arial"/>
          <w:sz w:val="22"/>
          <w:szCs w:val="22"/>
        </w:rPr>
        <w:t>Jouissant d’une bonne moralité et d’une bonne attitude ;</w:t>
      </w:r>
    </w:p>
    <w:p w14:paraId="07DAF91E" w14:textId="77777777" w:rsidR="00960445" w:rsidRPr="00385015" w:rsidRDefault="00960445" w:rsidP="00385015">
      <w:pPr>
        <w:pStyle w:val="Paragraphedeliste"/>
        <w:numPr>
          <w:ilvl w:val="0"/>
          <w:numId w:val="18"/>
        </w:numPr>
        <w:jc w:val="both"/>
        <w:rPr>
          <w:rFonts w:ascii="Arial" w:hAnsi="Arial" w:cs="Arial"/>
          <w:sz w:val="22"/>
          <w:szCs w:val="22"/>
        </w:rPr>
      </w:pPr>
      <w:r w:rsidRPr="00385015">
        <w:rPr>
          <w:rFonts w:ascii="Arial" w:hAnsi="Arial" w:cs="Arial"/>
          <w:sz w:val="22"/>
          <w:szCs w:val="22"/>
        </w:rPr>
        <w:t>Une connaissance parfaite des régions de destination ;</w:t>
      </w:r>
    </w:p>
    <w:p w14:paraId="21A334AC" w14:textId="67ECF0B3" w:rsidR="00960445" w:rsidRPr="00385015" w:rsidRDefault="00960445" w:rsidP="00385015">
      <w:pPr>
        <w:pStyle w:val="Paragraphedeliste"/>
        <w:numPr>
          <w:ilvl w:val="0"/>
          <w:numId w:val="18"/>
        </w:numPr>
        <w:jc w:val="both"/>
        <w:rPr>
          <w:rFonts w:ascii="Arial" w:hAnsi="Arial" w:cs="Arial"/>
          <w:sz w:val="22"/>
          <w:szCs w:val="22"/>
        </w:rPr>
      </w:pPr>
      <w:r w:rsidRPr="00385015">
        <w:rPr>
          <w:rFonts w:ascii="Arial" w:hAnsi="Arial" w:cs="Arial"/>
          <w:sz w:val="22"/>
          <w:szCs w:val="22"/>
        </w:rPr>
        <w:t>Savoir lire et écrire en Français (s’exprimer en anglais serait un atout)</w:t>
      </w:r>
    </w:p>
    <w:p w14:paraId="7D86FCDE" w14:textId="77777777" w:rsidR="00045236" w:rsidRPr="00385015" w:rsidRDefault="00045236" w:rsidP="00780D21">
      <w:pPr>
        <w:jc w:val="both"/>
        <w:rPr>
          <w:rFonts w:ascii="Arial" w:hAnsi="Arial" w:cs="Arial"/>
          <w:sz w:val="22"/>
          <w:szCs w:val="22"/>
        </w:rPr>
      </w:pPr>
    </w:p>
    <w:p w14:paraId="44C0417E" w14:textId="2FC90305" w:rsidR="006B4490" w:rsidRPr="00385015" w:rsidRDefault="006B4490" w:rsidP="00780D21">
      <w:pPr>
        <w:jc w:val="both"/>
        <w:rPr>
          <w:rFonts w:ascii="Arial" w:hAnsi="Arial" w:cs="Arial"/>
          <w:sz w:val="22"/>
          <w:szCs w:val="22"/>
        </w:rPr>
      </w:pPr>
      <w:r w:rsidRPr="00385015">
        <w:rPr>
          <w:rFonts w:ascii="Arial" w:hAnsi="Arial" w:cs="Arial"/>
          <w:sz w:val="22"/>
          <w:szCs w:val="22"/>
        </w:rPr>
        <w:t>Par contre</w:t>
      </w:r>
      <w:r w:rsidR="00045236" w:rsidRPr="00385015">
        <w:rPr>
          <w:rFonts w:ascii="Arial" w:hAnsi="Arial" w:cs="Arial"/>
          <w:sz w:val="22"/>
          <w:szCs w:val="22"/>
        </w:rPr>
        <w:t xml:space="preserve">, </w:t>
      </w:r>
      <w:r w:rsidRPr="00385015">
        <w:rPr>
          <w:rFonts w:ascii="Arial" w:hAnsi="Arial" w:cs="Arial"/>
          <w:sz w:val="22"/>
          <w:szCs w:val="22"/>
        </w:rPr>
        <w:t xml:space="preserve">les frais de carburant et de péage </w:t>
      </w:r>
      <w:r w:rsidR="00045236" w:rsidRPr="00385015">
        <w:rPr>
          <w:rFonts w:ascii="Arial" w:hAnsi="Arial" w:cs="Arial"/>
          <w:sz w:val="22"/>
          <w:szCs w:val="22"/>
        </w:rPr>
        <w:t xml:space="preserve">seront </w:t>
      </w:r>
      <w:r w:rsidRPr="00385015">
        <w:rPr>
          <w:rFonts w:ascii="Arial" w:hAnsi="Arial" w:cs="Arial"/>
          <w:sz w:val="22"/>
          <w:szCs w:val="22"/>
        </w:rPr>
        <w:t>remboursés par l’adjudicateur conformément aux dispositions du Cahier des Charge</w:t>
      </w:r>
      <w:r w:rsidR="00045236" w:rsidRPr="00385015">
        <w:rPr>
          <w:rFonts w:ascii="Arial" w:hAnsi="Arial" w:cs="Arial"/>
          <w:sz w:val="22"/>
          <w:szCs w:val="22"/>
        </w:rPr>
        <w:t>s</w:t>
      </w:r>
      <w:r w:rsidRPr="00385015">
        <w:rPr>
          <w:rFonts w:ascii="Arial" w:hAnsi="Arial" w:cs="Arial"/>
          <w:sz w:val="22"/>
          <w:szCs w:val="22"/>
        </w:rPr>
        <w:t>. A cet effet, le chauffeur tiendra le tableau de bord qui relèvera le kilométrage au départ et l’arrivée de chaque mission et qui permettra de calculer exactement la distance parcourue lors de la mission.</w:t>
      </w:r>
      <w:r w:rsidR="00027F78" w:rsidRPr="00385015">
        <w:rPr>
          <w:rFonts w:ascii="Arial" w:hAnsi="Arial" w:cs="Arial"/>
          <w:sz w:val="22"/>
          <w:szCs w:val="22"/>
        </w:rPr>
        <w:t xml:space="preserve"> </w:t>
      </w:r>
    </w:p>
    <w:p w14:paraId="7EEEA10F" w14:textId="77777777" w:rsidR="00045236" w:rsidRPr="00385015" w:rsidRDefault="00045236" w:rsidP="00780D21">
      <w:pPr>
        <w:jc w:val="both"/>
        <w:rPr>
          <w:rFonts w:ascii="Arial" w:hAnsi="Arial" w:cs="Arial"/>
          <w:sz w:val="22"/>
          <w:szCs w:val="22"/>
        </w:rPr>
      </w:pPr>
    </w:p>
    <w:p w14:paraId="7C2A0B29" w14:textId="14D4BC08" w:rsidR="006B4490" w:rsidRPr="00385015" w:rsidRDefault="006B4490" w:rsidP="00A50362">
      <w:pPr>
        <w:jc w:val="both"/>
        <w:rPr>
          <w:rFonts w:ascii="Arial" w:hAnsi="Arial" w:cs="Arial"/>
          <w:sz w:val="22"/>
          <w:szCs w:val="22"/>
        </w:rPr>
      </w:pPr>
      <w:r w:rsidRPr="00385015">
        <w:rPr>
          <w:rFonts w:ascii="Arial" w:hAnsi="Arial" w:cs="Arial"/>
          <w:sz w:val="22"/>
          <w:szCs w:val="22"/>
        </w:rPr>
        <w:lastRenderedPageBreak/>
        <w:t>Les frais d’entretien courant et de réparation du véhicule sont à la charge du loueur. En cas de panne, le loueur devra immédiatement mettre à disposition un véhicule de remplacement du même type que celui commandé. Les éventuels frais de rapatriement du véhicule en panne sont à la charge du loueur.</w:t>
      </w:r>
      <w:r w:rsidR="00A50362" w:rsidRPr="00385015">
        <w:rPr>
          <w:rFonts w:ascii="Arial" w:hAnsi="Arial" w:cs="Arial"/>
          <w:sz w:val="22"/>
          <w:szCs w:val="22"/>
        </w:rPr>
        <w:t xml:space="preserve"> Une enveloppe de sécurité voiture de 25.000 francs CFA doit être mis</w:t>
      </w:r>
      <w:r w:rsidR="004E2343">
        <w:rPr>
          <w:rFonts w:ascii="Arial" w:hAnsi="Arial" w:cs="Arial"/>
          <w:sz w:val="22"/>
          <w:szCs w:val="22"/>
        </w:rPr>
        <w:t>e</w:t>
      </w:r>
      <w:r w:rsidR="00A50362" w:rsidRPr="00385015">
        <w:rPr>
          <w:rFonts w:ascii="Arial" w:hAnsi="Arial" w:cs="Arial"/>
          <w:sz w:val="22"/>
          <w:szCs w:val="22"/>
        </w:rPr>
        <w:t xml:space="preserve"> à disposition du chauffeur </w:t>
      </w:r>
      <w:r w:rsidR="00537F7E" w:rsidRPr="00385015">
        <w:rPr>
          <w:rFonts w:ascii="Arial" w:hAnsi="Arial" w:cs="Arial"/>
          <w:sz w:val="22"/>
          <w:szCs w:val="22"/>
        </w:rPr>
        <w:t xml:space="preserve">par le prestataire </w:t>
      </w:r>
      <w:r w:rsidR="00A50362" w:rsidRPr="00385015">
        <w:rPr>
          <w:rFonts w:ascii="Arial" w:hAnsi="Arial" w:cs="Arial"/>
          <w:sz w:val="22"/>
          <w:szCs w:val="22"/>
        </w:rPr>
        <w:t>pour les besoins de petites réparations</w:t>
      </w:r>
      <w:r w:rsidR="00CA6E0F" w:rsidRPr="00385015">
        <w:rPr>
          <w:rFonts w:ascii="Arial" w:hAnsi="Arial" w:cs="Arial"/>
          <w:sz w:val="22"/>
          <w:szCs w:val="22"/>
        </w:rPr>
        <w:t xml:space="preserve"> lors des missions</w:t>
      </w:r>
      <w:r w:rsidR="00A50362" w:rsidRPr="00385015">
        <w:rPr>
          <w:rFonts w:ascii="Arial" w:hAnsi="Arial" w:cs="Arial"/>
          <w:sz w:val="22"/>
          <w:szCs w:val="22"/>
        </w:rPr>
        <w:t>. L’enveloppe de sécurité doit être renouveler régulièrement selon l’utilisation.</w:t>
      </w:r>
    </w:p>
    <w:p w14:paraId="6D366542" w14:textId="77777777" w:rsidR="00045236" w:rsidRPr="00385015" w:rsidRDefault="00045236" w:rsidP="00A50362">
      <w:pPr>
        <w:jc w:val="both"/>
        <w:rPr>
          <w:rFonts w:ascii="Arial" w:hAnsi="Arial" w:cs="Arial"/>
          <w:sz w:val="22"/>
          <w:szCs w:val="22"/>
        </w:rPr>
      </w:pPr>
    </w:p>
    <w:p w14:paraId="0459E832" w14:textId="7309668D" w:rsidR="006B4490" w:rsidRPr="00385015" w:rsidRDefault="006B4490" w:rsidP="006B4490">
      <w:pPr>
        <w:jc w:val="both"/>
        <w:rPr>
          <w:rFonts w:ascii="Arial" w:hAnsi="Arial" w:cs="Arial"/>
          <w:sz w:val="22"/>
          <w:szCs w:val="22"/>
        </w:rPr>
      </w:pPr>
      <w:r w:rsidRPr="00385015">
        <w:rPr>
          <w:rFonts w:ascii="Arial" w:hAnsi="Arial" w:cs="Arial"/>
          <w:sz w:val="22"/>
          <w:szCs w:val="22"/>
        </w:rPr>
        <w:t>Expertise France se réserve le droit de refuser la location de tou</w:t>
      </w:r>
      <w:r w:rsidR="00E30F7E" w:rsidRPr="00385015">
        <w:rPr>
          <w:rFonts w:ascii="Arial" w:hAnsi="Arial" w:cs="Arial"/>
          <w:sz w:val="22"/>
          <w:szCs w:val="22"/>
        </w:rPr>
        <w:t>t</w:t>
      </w:r>
      <w:r w:rsidRPr="00385015">
        <w:rPr>
          <w:rFonts w:ascii="Arial" w:hAnsi="Arial" w:cs="Arial"/>
          <w:sz w:val="22"/>
          <w:szCs w:val="22"/>
        </w:rPr>
        <w:t xml:space="preserve"> véhicule ne présentant pas une propreté et les garanties suffisantes de bon fonctionnement.</w:t>
      </w:r>
    </w:p>
    <w:p w14:paraId="6ADA06C6" w14:textId="70E26AD9" w:rsidR="0044018F" w:rsidRPr="00385015" w:rsidRDefault="006B4490" w:rsidP="008C094C">
      <w:pPr>
        <w:jc w:val="both"/>
        <w:rPr>
          <w:rFonts w:ascii="Arial" w:hAnsi="Arial" w:cs="Arial"/>
          <w:sz w:val="22"/>
          <w:szCs w:val="22"/>
        </w:rPr>
        <w:sectPr w:rsidR="0044018F" w:rsidRPr="00385015" w:rsidSect="00932E04">
          <w:headerReference w:type="even" r:id="rId9"/>
          <w:headerReference w:type="default" r:id="rId10"/>
          <w:footerReference w:type="even" r:id="rId11"/>
          <w:footerReference w:type="default" r:id="rId12"/>
          <w:headerReference w:type="first" r:id="rId13"/>
          <w:footerReference w:type="first" r:id="rId14"/>
          <w:pgSz w:w="11906" w:h="16838"/>
          <w:pgMar w:top="1977" w:right="1417" w:bottom="1417" w:left="1417" w:header="708" w:footer="480" w:gutter="0"/>
          <w:cols w:space="708"/>
          <w:titlePg/>
          <w:docGrid w:linePitch="360"/>
        </w:sectPr>
      </w:pPr>
      <w:r w:rsidRPr="00385015">
        <w:rPr>
          <w:rFonts w:ascii="Arial" w:hAnsi="Arial" w:cs="Arial"/>
          <w:sz w:val="22"/>
          <w:szCs w:val="22"/>
        </w:rPr>
        <w:t xml:space="preserve">La présentation d’un ordre </w:t>
      </w:r>
      <w:r w:rsidR="00F95200" w:rsidRPr="00385015">
        <w:rPr>
          <w:rFonts w:ascii="Arial" w:hAnsi="Arial" w:cs="Arial"/>
          <w:sz w:val="22"/>
          <w:szCs w:val="22"/>
        </w:rPr>
        <w:t>d</w:t>
      </w:r>
      <w:r w:rsidRPr="00385015">
        <w:rPr>
          <w:rFonts w:ascii="Arial" w:hAnsi="Arial" w:cs="Arial"/>
          <w:sz w:val="22"/>
          <w:szCs w:val="22"/>
        </w:rPr>
        <w:t>e mission</w:t>
      </w:r>
      <w:r w:rsidR="00F95200" w:rsidRPr="00385015">
        <w:rPr>
          <w:rFonts w:ascii="Arial" w:hAnsi="Arial" w:cs="Arial"/>
          <w:sz w:val="22"/>
          <w:szCs w:val="22"/>
        </w:rPr>
        <w:t xml:space="preserve"> sera toujours nécessaire</w:t>
      </w:r>
      <w:r w:rsidRPr="00385015">
        <w:rPr>
          <w:rFonts w:ascii="Arial" w:hAnsi="Arial" w:cs="Arial"/>
          <w:sz w:val="22"/>
          <w:szCs w:val="22"/>
        </w:rPr>
        <w:t xml:space="preserve"> pour les déplacements des véhicules qui devront scrupuleusement respecter les destinations mentionnées dans l’ordre de mission. A </w:t>
      </w:r>
      <w:r w:rsidR="00F95200" w:rsidRPr="00385015">
        <w:rPr>
          <w:rFonts w:ascii="Arial" w:hAnsi="Arial" w:cs="Arial"/>
          <w:sz w:val="22"/>
          <w:szCs w:val="22"/>
        </w:rPr>
        <w:t xml:space="preserve">défaut, </w:t>
      </w:r>
      <w:r w:rsidRPr="00385015">
        <w:rPr>
          <w:rFonts w:ascii="Arial" w:hAnsi="Arial" w:cs="Arial"/>
          <w:sz w:val="22"/>
          <w:szCs w:val="22"/>
        </w:rPr>
        <w:t>le pouvoir adjudicateur se réserve le droit de ne pas réceptionner la prestation</w:t>
      </w:r>
      <w:r w:rsidR="00045236" w:rsidRPr="00385015">
        <w:rPr>
          <w:rFonts w:ascii="Arial" w:hAnsi="Arial" w:cs="Arial"/>
          <w:sz w:val="22"/>
          <w:szCs w:val="22"/>
        </w:rPr>
        <w:t>.</w:t>
      </w:r>
    </w:p>
    <w:p w14:paraId="6D7C9E21" w14:textId="77777777" w:rsidR="007F1C26" w:rsidRPr="00385015" w:rsidRDefault="007F1C26" w:rsidP="008C094C">
      <w:pPr>
        <w:jc w:val="both"/>
        <w:rPr>
          <w:rFonts w:ascii="Arial" w:hAnsi="Arial" w:cs="Arial"/>
          <w:sz w:val="22"/>
          <w:szCs w:val="22"/>
        </w:rPr>
      </w:pPr>
    </w:p>
    <w:tbl>
      <w:tblPr>
        <w:tblStyle w:val="Grilledutableau"/>
        <w:tblW w:w="5000" w:type="pct"/>
        <w:tblLook w:val="04A0" w:firstRow="1" w:lastRow="0" w:firstColumn="1" w:lastColumn="0" w:noHBand="0" w:noVBand="1"/>
      </w:tblPr>
      <w:tblGrid>
        <w:gridCol w:w="1491"/>
        <w:gridCol w:w="2518"/>
        <w:gridCol w:w="3138"/>
        <w:gridCol w:w="1631"/>
        <w:gridCol w:w="1964"/>
        <w:gridCol w:w="2692"/>
      </w:tblGrid>
      <w:tr w:rsidR="0044018F" w:rsidRPr="00833AF5" w14:paraId="0EDFC494" w14:textId="77777777" w:rsidTr="00A30497">
        <w:tc>
          <w:tcPr>
            <w:tcW w:w="555" w:type="pct"/>
            <w:shd w:val="clear" w:color="auto" w:fill="95B3D7" w:themeFill="accent1" w:themeFillTint="99"/>
            <w:vAlign w:val="center"/>
          </w:tcPr>
          <w:p w14:paraId="08B13C7F" w14:textId="77777777" w:rsidR="0044018F" w:rsidRPr="00385015" w:rsidRDefault="0044018F" w:rsidP="00385015">
            <w:pPr>
              <w:jc w:val="center"/>
              <w:rPr>
                <w:rFonts w:ascii="Arial" w:hAnsi="Arial" w:cs="Arial"/>
                <w:b/>
                <w:sz w:val="20"/>
                <w:szCs w:val="20"/>
              </w:rPr>
            </w:pPr>
            <w:r w:rsidRPr="00385015">
              <w:rPr>
                <w:rFonts w:ascii="Arial" w:hAnsi="Arial" w:cs="Arial"/>
                <w:b/>
                <w:sz w:val="20"/>
                <w:szCs w:val="20"/>
              </w:rPr>
              <w:t>N° d’ordre du véhicule</w:t>
            </w:r>
          </w:p>
        </w:tc>
        <w:tc>
          <w:tcPr>
            <w:tcW w:w="937" w:type="pct"/>
            <w:shd w:val="clear" w:color="auto" w:fill="95B3D7" w:themeFill="accent1" w:themeFillTint="99"/>
            <w:vAlign w:val="center"/>
          </w:tcPr>
          <w:p w14:paraId="126A890A" w14:textId="77777777" w:rsidR="0044018F" w:rsidRPr="00385015" w:rsidRDefault="0044018F" w:rsidP="00385015">
            <w:pPr>
              <w:jc w:val="center"/>
              <w:rPr>
                <w:rFonts w:ascii="Arial" w:hAnsi="Arial" w:cs="Arial"/>
                <w:b/>
                <w:sz w:val="20"/>
                <w:szCs w:val="20"/>
              </w:rPr>
            </w:pPr>
            <w:r w:rsidRPr="00385015">
              <w:rPr>
                <w:rFonts w:ascii="Arial" w:hAnsi="Arial" w:cs="Arial"/>
                <w:b/>
                <w:sz w:val="20"/>
                <w:szCs w:val="20"/>
              </w:rPr>
              <w:t>Types de véhicule</w:t>
            </w:r>
          </w:p>
        </w:tc>
        <w:tc>
          <w:tcPr>
            <w:tcW w:w="1168" w:type="pct"/>
            <w:shd w:val="clear" w:color="auto" w:fill="95B3D7" w:themeFill="accent1" w:themeFillTint="99"/>
            <w:vAlign w:val="center"/>
          </w:tcPr>
          <w:p w14:paraId="1C180141" w14:textId="77777777" w:rsidR="0044018F" w:rsidRPr="00385015" w:rsidDel="006F521B" w:rsidRDefault="0044018F" w:rsidP="00385015">
            <w:pPr>
              <w:jc w:val="center"/>
              <w:rPr>
                <w:rFonts w:ascii="Arial" w:hAnsi="Arial" w:cs="Arial"/>
                <w:b/>
                <w:sz w:val="20"/>
                <w:szCs w:val="20"/>
              </w:rPr>
            </w:pPr>
            <w:r w:rsidRPr="00385015">
              <w:rPr>
                <w:rFonts w:ascii="Arial" w:hAnsi="Arial" w:cs="Arial"/>
                <w:b/>
                <w:sz w:val="20"/>
                <w:szCs w:val="20"/>
              </w:rPr>
              <w:t>Caractéristiques des véhicules</w:t>
            </w:r>
          </w:p>
        </w:tc>
        <w:tc>
          <w:tcPr>
            <w:tcW w:w="607" w:type="pct"/>
            <w:shd w:val="clear" w:color="auto" w:fill="95B3D7" w:themeFill="accent1" w:themeFillTint="99"/>
          </w:tcPr>
          <w:p w14:paraId="5FF4CC10" w14:textId="77777777" w:rsidR="0044018F" w:rsidRPr="00385015" w:rsidRDefault="0044018F" w:rsidP="00563A6E">
            <w:pPr>
              <w:jc w:val="both"/>
              <w:rPr>
                <w:rFonts w:ascii="Arial" w:hAnsi="Arial" w:cs="Arial"/>
                <w:b/>
                <w:sz w:val="20"/>
                <w:szCs w:val="20"/>
              </w:rPr>
            </w:pPr>
            <w:r w:rsidRPr="00385015">
              <w:rPr>
                <w:rFonts w:ascii="Arial" w:hAnsi="Arial" w:cs="Arial"/>
                <w:b/>
                <w:sz w:val="20"/>
                <w:szCs w:val="20"/>
              </w:rPr>
              <w:t>Prix unitaire forfaitaire journalier en lettre</w:t>
            </w:r>
          </w:p>
        </w:tc>
        <w:tc>
          <w:tcPr>
            <w:tcW w:w="731" w:type="pct"/>
            <w:shd w:val="clear" w:color="auto" w:fill="95B3D7" w:themeFill="accent1" w:themeFillTint="99"/>
          </w:tcPr>
          <w:p w14:paraId="4D457D85" w14:textId="77777777" w:rsidR="0044018F" w:rsidRPr="00385015" w:rsidDel="006F521B" w:rsidRDefault="0044018F" w:rsidP="00563A6E">
            <w:pPr>
              <w:jc w:val="both"/>
              <w:rPr>
                <w:rFonts w:ascii="Arial" w:hAnsi="Arial" w:cs="Arial"/>
                <w:b/>
                <w:sz w:val="20"/>
                <w:szCs w:val="20"/>
              </w:rPr>
            </w:pPr>
            <w:r w:rsidRPr="00385015">
              <w:rPr>
                <w:rFonts w:ascii="Arial" w:hAnsi="Arial" w:cs="Arial"/>
                <w:b/>
                <w:sz w:val="20"/>
                <w:szCs w:val="20"/>
              </w:rPr>
              <w:t>Prix unitaire forfaitaire journalier en chiffre</w:t>
            </w:r>
          </w:p>
        </w:tc>
        <w:tc>
          <w:tcPr>
            <w:tcW w:w="1002" w:type="pct"/>
            <w:shd w:val="clear" w:color="auto" w:fill="95B3D7" w:themeFill="accent1" w:themeFillTint="99"/>
            <w:vAlign w:val="center"/>
          </w:tcPr>
          <w:p w14:paraId="7DED2CE2" w14:textId="4A151215" w:rsidR="0044018F" w:rsidRPr="00385015" w:rsidDel="006F521B" w:rsidRDefault="0044018F" w:rsidP="00385015">
            <w:pPr>
              <w:jc w:val="center"/>
              <w:rPr>
                <w:rFonts w:ascii="Arial" w:hAnsi="Arial" w:cs="Arial"/>
                <w:b/>
                <w:sz w:val="20"/>
                <w:szCs w:val="20"/>
              </w:rPr>
            </w:pPr>
            <w:r w:rsidRPr="00385015">
              <w:rPr>
                <w:rFonts w:ascii="Arial" w:hAnsi="Arial" w:cs="Arial"/>
                <w:b/>
                <w:sz w:val="20"/>
                <w:szCs w:val="20"/>
              </w:rPr>
              <w:t>Remarque</w:t>
            </w:r>
          </w:p>
        </w:tc>
      </w:tr>
      <w:tr w:rsidR="0095592D" w:rsidRPr="00833AF5" w14:paraId="1F04C9A8" w14:textId="77777777" w:rsidTr="00A30497">
        <w:trPr>
          <w:trHeight w:val="1531"/>
        </w:trPr>
        <w:tc>
          <w:tcPr>
            <w:tcW w:w="555" w:type="pct"/>
            <w:vAlign w:val="center"/>
          </w:tcPr>
          <w:p w14:paraId="0A834FAB" w14:textId="22C16EF0" w:rsidR="0095592D" w:rsidRPr="00385015" w:rsidRDefault="0095592D" w:rsidP="0095592D">
            <w:pPr>
              <w:rPr>
                <w:rFonts w:ascii="Arial" w:hAnsi="Arial" w:cs="Arial"/>
                <w:sz w:val="20"/>
                <w:szCs w:val="20"/>
              </w:rPr>
            </w:pPr>
            <w:r w:rsidRPr="00385015">
              <w:rPr>
                <w:rFonts w:ascii="Arial" w:hAnsi="Arial" w:cs="Arial"/>
                <w:sz w:val="20"/>
                <w:szCs w:val="20"/>
              </w:rPr>
              <w:t>1</w:t>
            </w:r>
          </w:p>
        </w:tc>
        <w:tc>
          <w:tcPr>
            <w:tcW w:w="937" w:type="pct"/>
            <w:vAlign w:val="center"/>
          </w:tcPr>
          <w:p w14:paraId="6A9408FE" w14:textId="74534CE0" w:rsidR="0095592D" w:rsidRPr="00385015" w:rsidRDefault="0095592D" w:rsidP="00A30497">
            <w:pPr>
              <w:jc w:val="both"/>
              <w:rPr>
                <w:rFonts w:ascii="Arial" w:hAnsi="Arial" w:cs="Arial"/>
                <w:sz w:val="20"/>
                <w:szCs w:val="20"/>
              </w:rPr>
            </w:pPr>
            <w:r w:rsidRPr="00385015">
              <w:rPr>
                <w:rFonts w:ascii="Arial" w:hAnsi="Arial" w:cs="Arial"/>
                <w:sz w:val="20"/>
                <w:szCs w:val="20"/>
              </w:rPr>
              <w:t xml:space="preserve">Véhicule de type SUV </w:t>
            </w:r>
          </w:p>
        </w:tc>
        <w:tc>
          <w:tcPr>
            <w:tcW w:w="1168" w:type="pct"/>
          </w:tcPr>
          <w:p w14:paraId="3620856D" w14:textId="77777777" w:rsidR="0095592D" w:rsidRPr="00385015" w:rsidRDefault="0095592D" w:rsidP="0095592D">
            <w:pPr>
              <w:jc w:val="both"/>
              <w:rPr>
                <w:rFonts w:ascii="Arial" w:hAnsi="Arial" w:cs="Arial"/>
                <w:sz w:val="20"/>
                <w:szCs w:val="20"/>
              </w:rPr>
            </w:pPr>
            <w:r w:rsidRPr="00385015">
              <w:rPr>
                <w:rFonts w:ascii="Arial" w:hAnsi="Arial" w:cs="Arial"/>
                <w:sz w:val="20"/>
                <w:szCs w:val="20"/>
              </w:rPr>
              <w:t xml:space="preserve">Les véhicules de type « SUV » doivent disposer des équipements et accessoires suivants :  </w:t>
            </w:r>
          </w:p>
          <w:p w14:paraId="18AB69D0" w14:textId="77777777" w:rsidR="0095592D" w:rsidRPr="00385015" w:rsidRDefault="0095592D" w:rsidP="0095592D">
            <w:pPr>
              <w:pStyle w:val="Paragraphedeliste"/>
              <w:numPr>
                <w:ilvl w:val="0"/>
                <w:numId w:val="17"/>
              </w:numPr>
              <w:ind w:left="196" w:hanging="196"/>
              <w:jc w:val="both"/>
              <w:rPr>
                <w:rFonts w:ascii="Arial" w:hAnsi="Arial" w:cs="Arial"/>
                <w:sz w:val="20"/>
                <w:szCs w:val="20"/>
              </w:rPr>
            </w:pPr>
            <w:r w:rsidRPr="00385015">
              <w:rPr>
                <w:rFonts w:ascii="Arial" w:hAnsi="Arial" w:cs="Arial"/>
                <w:sz w:val="20"/>
                <w:szCs w:val="20"/>
              </w:rPr>
              <w:t xml:space="preserve">Outillage de dépannage complet : (roues de secours, cric, extincteur, </w:t>
            </w:r>
          </w:p>
          <w:p w14:paraId="0307016B" w14:textId="77777777" w:rsidR="0095592D" w:rsidRPr="00385015" w:rsidRDefault="0095592D" w:rsidP="0095592D">
            <w:pPr>
              <w:pStyle w:val="Paragraphedeliste"/>
              <w:numPr>
                <w:ilvl w:val="0"/>
                <w:numId w:val="17"/>
              </w:numPr>
              <w:ind w:left="196" w:hanging="196"/>
              <w:jc w:val="both"/>
              <w:rPr>
                <w:rFonts w:ascii="Arial" w:hAnsi="Arial" w:cs="Arial"/>
                <w:sz w:val="20"/>
                <w:szCs w:val="20"/>
              </w:rPr>
            </w:pPr>
            <w:r w:rsidRPr="00385015">
              <w:rPr>
                <w:rFonts w:ascii="Arial" w:hAnsi="Arial" w:cs="Arial"/>
                <w:sz w:val="20"/>
                <w:szCs w:val="20"/>
              </w:rPr>
              <w:t xml:space="preserve">Triangle de signalisation, gilet fluorescent, …) </w:t>
            </w:r>
          </w:p>
          <w:p w14:paraId="3ECE29D5" w14:textId="3AB919F2" w:rsidR="0095592D" w:rsidRPr="00385015" w:rsidRDefault="0095592D" w:rsidP="0095592D">
            <w:pPr>
              <w:pStyle w:val="Paragraphedeliste"/>
              <w:numPr>
                <w:ilvl w:val="0"/>
                <w:numId w:val="17"/>
              </w:numPr>
              <w:ind w:left="196" w:hanging="196"/>
              <w:jc w:val="both"/>
              <w:rPr>
                <w:rFonts w:ascii="Arial" w:hAnsi="Arial" w:cs="Arial"/>
                <w:sz w:val="20"/>
                <w:szCs w:val="20"/>
              </w:rPr>
            </w:pPr>
          </w:p>
          <w:p w14:paraId="0627A08F" w14:textId="77777777" w:rsidR="0095592D" w:rsidRPr="00385015" w:rsidRDefault="0095592D" w:rsidP="0095592D">
            <w:pPr>
              <w:pStyle w:val="Paragraphedeliste"/>
              <w:numPr>
                <w:ilvl w:val="0"/>
                <w:numId w:val="17"/>
              </w:numPr>
              <w:ind w:left="196" w:hanging="196"/>
              <w:jc w:val="both"/>
              <w:rPr>
                <w:rFonts w:ascii="Arial" w:hAnsi="Arial" w:cs="Arial"/>
                <w:sz w:val="20"/>
                <w:szCs w:val="20"/>
              </w:rPr>
            </w:pPr>
            <w:r w:rsidRPr="00385015">
              <w:rPr>
                <w:rFonts w:ascii="Arial" w:hAnsi="Arial" w:cs="Arial"/>
                <w:sz w:val="20"/>
                <w:szCs w:val="20"/>
              </w:rPr>
              <w:t>Boite à pharmacie pour premiers secours</w:t>
            </w:r>
          </w:p>
          <w:p w14:paraId="4C29E91D" w14:textId="39473FB4" w:rsidR="0095592D" w:rsidRPr="00385015" w:rsidRDefault="0095592D" w:rsidP="0095592D">
            <w:pPr>
              <w:jc w:val="both"/>
              <w:rPr>
                <w:rFonts w:ascii="Arial" w:hAnsi="Arial" w:cs="Arial"/>
                <w:sz w:val="20"/>
                <w:szCs w:val="20"/>
              </w:rPr>
            </w:pPr>
            <w:r w:rsidRPr="00385015">
              <w:rPr>
                <w:rFonts w:ascii="Arial" w:hAnsi="Arial" w:cs="Arial"/>
                <w:sz w:val="20"/>
                <w:szCs w:val="20"/>
              </w:rPr>
              <w:t>S’assurer que tous les sièges du véhicule sont munis de ceintures de sécurité</w:t>
            </w:r>
          </w:p>
        </w:tc>
        <w:tc>
          <w:tcPr>
            <w:tcW w:w="607" w:type="pct"/>
          </w:tcPr>
          <w:p w14:paraId="7EE0EC80" w14:textId="77777777" w:rsidR="0095592D" w:rsidRPr="00385015" w:rsidRDefault="0095592D" w:rsidP="0095592D">
            <w:pPr>
              <w:jc w:val="both"/>
              <w:rPr>
                <w:rFonts w:ascii="Arial" w:hAnsi="Arial" w:cs="Arial"/>
                <w:sz w:val="20"/>
                <w:szCs w:val="20"/>
              </w:rPr>
            </w:pPr>
          </w:p>
        </w:tc>
        <w:tc>
          <w:tcPr>
            <w:tcW w:w="731" w:type="pct"/>
          </w:tcPr>
          <w:p w14:paraId="15DDEB14" w14:textId="77777777" w:rsidR="0095592D" w:rsidRPr="00385015" w:rsidRDefault="0095592D" w:rsidP="0095592D">
            <w:pPr>
              <w:jc w:val="both"/>
              <w:rPr>
                <w:rFonts w:ascii="Arial" w:hAnsi="Arial" w:cs="Arial"/>
                <w:sz w:val="20"/>
                <w:szCs w:val="20"/>
              </w:rPr>
            </w:pPr>
          </w:p>
        </w:tc>
        <w:tc>
          <w:tcPr>
            <w:tcW w:w="1002" w:type="pct"/>
            <w:vMerge w:val="restart"/>
          </w:tcPr>
          <w:p w14:paraId="7D902C6A" w14:textId="0AA8F33A" w:rsidR="0095592D" w:rsidRPr="00385015" w:rsidRDefault="0095592D" w:rsidP="0095592D">
            <w:pPr>
              <w:jc w:val="both"/>
              <w:rPr>
                <w:rFonts w:ascii="Arial" w:hAnsi="Arial" w:cs="Arial"/>
                <w:sz w:val="20"/>
                <w:szCs w:val="20"/>
              </w:rPr>
            </w:pPr>
            <w:r w:rsidRPr="00385015">
              <w:rPr>
                <w:rFonts w:ascii="Arial" w:hAnsi="Arial" w:cs="Arial"/>
                <w:sz w:val="20"/>
                <w:szCs w:val="20"/>
              </w:rPr>
              <w:t>Il est porté à la connaissance des soumissionnaires que les prix unitaires demandés inclus tous les coûts supportés pour offrir les services de location d’un véhicule par jour. Les soumissionnaires assujettis à la TVA renseigneront le prix unitaires HT ainsi que les prix unitaires TTC. Les propositions de tarifs au kilomètre ou de tarifs variant en fonction de la distance ne seront pas acceptées</w:t>
            </w:r>
          </w:p>
        </w:tc>
      </w:tr>
      <w:tr w:rsidR="002C15A0" w:rsidRPr="00833AF5" w14:paraId="3EFE0442" w14:textId="77777777" w:rsidTr="00A30497">
        <w:trPr>
          <w:trHeight w:val="1531"/>
        </w:trPr>
        <w:tc>
          <w:tcPr>
            <w:tcW w:w="555" w:type="pct"/>
            <w:vAlign w:val="center"/>
          </w:tcPr>
          <w:p w14:paraId="39851997" w14:textId="1DDF80C8" w:rsidR="002C15A0" w:rsidRPr="00385015" w:rsidRDefault="002C15A0" w:rsidP="00960445">
            <w:pPr>
              <w:rPr>
                <w:rFonts w:ascii="Arial" w:hAnsi="Arial" w:cs="Arial"/>
                <w:sz w:val="20"/>
                <w:szCs w:val="20"/>
              </w:rPr>
            </w:pPr>
            <w:r w:rsidRPr="00385015">
              <w:rPr>
                <w:rFonts w:ascii="Arial" w:hAnsi="Arial" w:cs="Arial"/>
                <w:sz w:val="20"/>
                <w:szCs w:val="20"/>
              </w:rPr>
              <w:t>2</w:t>
            </w:r>
          </w:p>
        </w:tc>
        <w:tc>
          <w:tcPr>
            <w:tcW w:w="937" w:type="pct"/>
            <w:vAlign w:val="center"/>
          </w:tcPr>
          <w:p w14:paraId="423375B2" w14:textId="77777777" w:rsidR="002C15A0" w:rsidRPr="00385015" w:rsidRDefault="002C15A0" w:rsidP="00960445">
            <w:pPr>
              <w:jc w:val="both"/>
              <w:rPr>
                <w:rFonts w:ascii="Arial" w:hAnsi="Arial" w:cs="Arial"/>
                <w:sz w:val="20"/>
                <w:szCs w:val="20"/>
              </w:rPr>
            </w:pPr>
            <w:r w:rsidRPr="00385015">
              <w:rPr>
                <w:rFonts w:ascii="Arial" w:hAnsi="Arial" w:cs="Arial"/>
                <w:sz w:val="20"/>
                <w:szCs w:val="20"/>
              </w:rPr>
              <w:t>Véhicule de type Berline</w:t>
            </w:r>
            <w:r w:rsidRPr="00385015" w:rsidDel="000960E8">
              <w:rPr>
                <w:rFonts w:ascii="Arial" w:hAnsi="Arial" w:cs="Arial"/>
                <w:sz w:val="20"/>
                <w:szCs w:val="20"/>
              </w:rPr>
              <w:t xml:space="preserve"> </w:t>
            </w:r>
          </w:p>
        </w:tc>
        <w:tc>
          <w:tcPr>
            <w:tcW w:w="1168" w:type="pct"/>
          </w:tcPr>
          <w:p w14:paraId="1E4E4C95" w14:textId="2F11D944" w:rsidR="002C15A0" w:rsidRPr="00385015" w:rsidRDefault="002C15A0" w:rsidP="00960445">
            <w:pPr>
              <w:jc w:val="both"/>
              <w:rPr>
                <w:rFonts w:ascii="Arial" w:hAnsi="Arial" w:cs="Arial"/>
                <w:sz w:val="20"/>
                <w:szCs w:val="20"/>
              </w:rPr>
            </w:pPr>
            <w:r w:rsidRPr="00385015">
              <w:rPr>
                <w:rFonts w:ascii="Arial" w:hAnsi="Arial" w:cs="Arial"/>
                <w:sz w:val="20"/>
                <w:szCs w:val="20"/>
              </w:rPr>
              <w:t xml:space="preserve">Les véhicules de type « berline » doivent disposer des équipements et accessoires suivants :  </w:t>
            </w:r>
          </w:p>
          <w:p w14:paraId="3CDCA255" w14:textId="0A38E682" w:rsidR="002C15A0" w:rsidRPr="00385015" w:rsidRDefault="002C15A0" w:rsidP="00960445">
            <w:pPr>
              <w:pStyle w:val="Paragraphedeliste"/>
              <w:numPr>
                <w:ilvl w:val="0"/>
                <w:numId w:val="17"/>
              </w:numPr>
              <w:ind w:left="196" w:hanging="196"/>
              <w:jc w:val="both"/>
              <w:rPr>
                <w:rFonts w:ascii="Arial" w:hAnsi="Arial" w:cs="Arial"/>
                <w:sz w:val="20"/>
                <w:szCs w:val="20"/>
              </w:rPr>
            </w:pPr>
            <w:r w:rsidRPr="00385015">
              <w:rPr>
                <w:rFonts w:ascii="Arial" w:hAnsi="Arial" w:cs="Arial"/>
                <w:sz w:val="20"/>
                <w:szCs w:val="20"/>
              </w:rPr>
              <w:t xml:space="preserve">Outillage de dépannage complet : (roues de secours, cric, extincteur, </w:t>
            </w:r>
          </w:p>
          <w:p w14:paraId="774C652D" w14:textId="373FD044" w:rsidR="002C15A0" w:rsidRPr="00385015" w:rsidRDefault="002C15A0" w:rsidP="00960445">
            <w:pPr>
              <w:pStyle w:val="Paragraphedeliste"/>
              <w:numPr>
                <w:ilvl w:val="0"/>
                <w:numId w:val="17"/>
              </w:numPr>
              <w:ind w:left="196" w:hanging="196"/>
              <w:jc w:val="both"/>
              <w:rPr>
                <w:rFonts w:ascii="Arial" w:hAnsi="Arial" w:cs="Arial"/>
                <w:sz w:val="20"/>
                <w:szCs w:val="20"/>
              </w:rPr>
            </w:pPr>
            <w:r w:rsidRPr="00385015">
              <w:rPr>
                <w:rFonts w:ascii="Arial" w:hAnsi="Arial" w:cs="Arial"/>
                <w:sz w:val="20"/>
                <w:szCs w:val="20"/>
              </w:rPr>
              <w:t xml:space="preserve">Triangle de signalisation, gilet fluorescent,) </w:t>
            </w:r>
          </w:p>
          <w:p w14:paraId="48D2686E" w14:textId="77777777" w:rsidR="002C15A0" w:rsidRPr="00385015" w:rsidRDefault="002C15A0" w:rsidP="00960445">
            <w:pPr>
              <w:pStyle w:val="Paragraphedeliste"/>
              <w:numPr>
                <w:ilvl w:val="0"/>
                <w:numId w:val="17"/>
              </w:numPr>
              <w:ind w:left="196" w:hanging="196"/>
              <w:jc w:val="both"/>
              <w:rPr>
                <w:rFonts w:ascii="Arial" w:hAnsi="Arial" w:cs="Arial"/>
                <w:sz w:val="20"/>
                <w:szCs w:val="20"/>
              </w:rPr>
            </w:pPr>
            <w:r w:rsidRPr="00385015">
              <w:rPr>
                <w:rFonts w:ascii="Arial" w:hAnsi="Arial" w:cs="Arial"/>
                <w:sz w:val="20"/>
                <w:szCs w:val="20"/>
              </w:rPr>
              <w:t xml:space="preserve"> GPS </w:t>
            </w:r>
          </w:p>
          <w:p w14:paraId="4AFD322E" w14:textId="77777777" w:rsidR="002C15A0" w:rsidRPr="00385015" w:rsidRDefault="002C15A0" w:rsidP="00960445">
            <w:pPr>
              <w:pStyle w:val="Paragraphedeliste"/>
              <w:numPr>
                <w:ilvl w:val="0"/>
                <w:numId w:val="17"/>
              </w:numPr>
              <w:ind w:left="196" w:hanging="196"/>
              <w:jc w:val="both"/>
              <w:rPr>
                <w:rFonts w:ascii="Arial" w:hAnsi="Arial" w:cs="Arial"/>
                <w:sz w:val="20"/>
                <w:szCs w:val="20"/>
              </w:rPr>
            </w:pPr>
            <w:r w:rsidRPr="00385015">
              <w:rPr>
                <w:rFonts w:ascii="Arial" w:hAnsi="Arial" w:cs="Arial"/>
                <w:sz w:val="20"/>
                <w:szCs w:val="20"/>
              </w:rPr>
              <w:t>Boite à pharmacie pour premiers secours</w:t>
            </w:r>
          </w:p>
          <w:p w14:paraId="4B36FE36" w14:textId="42F83C37" w:rsidR="002C15A0" w:rsidRPr="00385015" w:rsidRDefault="002C15A0" w:rsidP="00385015">
            <w:pPr>
              <w:pStyle w:val="Paragraphedeliste"/>
              <w:numPr>
                <w:ilvl w:val="0"/>
                <w:numId w:val="17"/>
              </w:numPr>
              <w:ind w:left="196" w:hanging="196"/>
              <w:jc w:val="both"/>
              <w:rPr>
                <w:rFonts w:ascii="Arial" w:hAnsi="Arial" w:cs="Arial"/>
                <w:sz w:val="20"/>
                <w:szCs w:val="20"/>
              </w:rPr>
            </w:pPr>
            <w:r w:rsidRPr="00385015">
              <w:rPr>
                <w:rFonts w:ascii="Arial" w:hAnsi="Arial" w:cs="Arial"/>
                <w:sz w:val="20"/>
                <w:szCs w:val="20"/>
              </w:rPr>
              <w:t>S’assurer que tous les sièges du véhicule sont munis de ceintures de sécurité</w:t>
            </w:r>
          </w:p>
        </w:tc>
        <w:tc>
          <w:tcPr>
            <w:tcW w:w="607" w:type="pct"/>
          </w:tcPr>
          <w:p w14:paraId="17C34193" w14:textId="77777777" w:rsidR="002C15A0" w:rsidRPr="00385015" w:rsidRDefault="002C15A0" w:rsidP="00960445">
            <w:pPr>
              <w:jc w:val="both"/>
              <w:rPr>
                <w:rFonts w:ascii="Arial" w:hAnsi="Arial" w:cs="Arial"/>
                <w:sz w:val="20"/>
                <w:szCs w:val="20"/>
              </w:rPr>
            </w:pPr>
          </w:p>
        </w:tc>
        <w:tc>
          <w:tcPr>
            <w:tcW w:w="731" w:type="pct"/>
          </w:tcPr>
          <w:p w14:paraId="38B763B8" w14:textId="77777777" w:rsidR="002C15A0" w:rsidRPr="00385015" w:rsidRDefault="002C15A0" w:rsidP="00960445">
            <w:pPr>
              <w:jc w:val="both"/>
              <w:rPr>
                <w:rFonts w:ascii="Arial" w:hAnsi="Arial" w:cs="Arial"/>
                <w:sz w:val="20"/>
                <w:szCs w:val="20"/>
              </w:rPr>
            </w:pPr>
          </w:p>
        </w:tc>
        <w:tc>
          <w:tcPr>
            <w:tcW w:w="1002" w:type="pct"/>
            <w:vMerge/>
          </w:tcPr>
          <w:p w14:paraId="6E794FF9" w14:textId="0770BA55" w:rsidR="002C15A0" w:rsidRPr="00385015" w:rsidRDefault="002C15A0" w:rsidP="00960445">
            <w:pPr>
              <w:jc w:val="both"/>
              <w:rPr>
                <w:rFonts w:ascii="Arial" w:hAnsi="Arial" w:cs="Arial"/>
                <w:sz w:val="20"/>
                <w:szCs w:val="20"/>
              </w:rPr>
            </w:pPr>
          </w:p>
        </w:tc>
      </w:tr>
      <w:tr w:rsidR="002C15A0" w:rsidRPr="00833AF5" w14:paraId="12D3813C" w14:textId="77777777" w:rsidTr="00A30497">
        <w:trPr>
          <w:trHeight w:val="1531"/>
        </w:trPr>
        <w:tc>
          <w:tcPr>
            <w:tcW w:w="555" w:type="pct"/>
            <w:vAlign w:val="center"/>
          </w:tcPr>
          <w:p w14:paraId="31F63B1C" w14:textId="79C950AA" w:rsidR="002C15A0" w:rsidRPr="00385015" w:rsidRDefault="002C15A0" w:rsidP="00960445">
            <w:pPr>
              <w:rPr>
                <w:rFonts w:ascii="Arial" w:hAnsi="Arial" w:cs="Arial"/>
                <w:sz w:val="20"/>
                <w:szCs w:val="20"/>
              </w:rPr>
            </w:pPr>
            <w:r w:rsidRPr="00385015">
              <w:rPr>
                <w:rFonts w:ascii="Arial" w:hAnsi="Arial" w:cs="Arial"/>
                <w:sz w:val="20"/>
                <w:szCs w:val="20"/>
              </w:rPr>
              <w:lastRenderedPageBreak/>
              <w:t>3</w:t>
            </w:r>
          </w:p>
        </w:tc>
        <w:tc>
          <w:tcPr>
            <w:tcW w:w="937" w:type="pct"/>
            <w:vAlign w:val="center"/>
          </w:tcPr>
          <w:p w14:paraId="4E466090" w14:textId="77777777" w:rsidR="002C15A0" w:rsidRPr="00385015" w:rsidRDefault="002C15A0" w:rsidP="00960445">
            <w:pPr>
              <w:jc w:val="both"/>
              <w:rPr>
                <w:rFonts w:ascii="Arial" w:hAnsi="Arial" w:cs="Arial"/>
                <w:sz w:val="20"/>
                <w:szCs w:val="20"/>
              </w:rPr>
            </w:pPr>
            <w:r w:rsidRPr="00385015">
              <w:rPr>
                <w:rFonts w:ascii="Arial" w:hAnsi="Arial" w:cs="Arial"/>
                <w:sz w:val="20"/>
                <w:szCs w:val="20"/>
              </w:rPr>
              <w:t>Véhicule 4X4 de type « Prado »</w:t>
            </w:r>
          </w:p>
        </w:tc>
        <w:tc>
          <w:tcPr>
            <w:tcW w:w="1168" w:type="pct"/>
          </w:tcPr>
          <w:p w14:paraId="7CF34169" w14:textId="7034B767" w:rsidR="002C15A0" w:rsidRPr="00385015" w:rsidRDefault="002C15A0" w:rsidP="00960445">
            <w:pPr>
              <w:jc w:val="both"/>
              <w:rPr>
                <w:rFonts w:ascii="Arial" w:hAnsi="Arial" w:cs="Arial"/>
                <w:sz w:val="20"/>
                <w:szCs w:val="20"/>
              </w:rPr>
            </w:pPr>
            <w:r w:rsidRPr="00385015">
              <w:rPr>
                <w:rFonts w:ascii="Arial" w:hAnsi="Arial" w:cs="Arial"/>
                <w:sz w:val="20"/>
                <w:szCs w:val="20"/>
              </w:rPr>
              <w:t xml:space="preserve">Les véhicules 4 x4 « Prado » doivent disposer des équipements et accessoires suivants :  </w:t>
            </w:r>
          </w:p>
          <w:p w14:paraId="1B2155D4" w14:textId="77777777" w:rsidR="002C15A0" w:rsidRPr="00385015" w:rsidRDefault="002C15A0" w:rsidP="00960445">
            <w:pPr>
              <w:pStyle w:val="Paragraphedeliste"/>
              <w:numPr>
                <w:ilvl w:val="0"/>
                <w:numId w:val="17"/>
              </w:numPr>
              <w:ind w:left="196" w:hanging="196"/>
              <w:jc w:val="both"/>
              <w:rPr>
                <w:rFonts w:ascii="Arial" w:hAnsi="Arial" w:cs="Arial"/>
                <w:sz w:val="20"/>
                <w:szCs w:val="20"/>
              </w:rPr>
            </w:pPr>
            <w:r w:rsidRPr="00385015">
              <w:rPr>
                <w:rFonts w:ascii="Arial" w:hAnsi="Arial" w:cs="Arial"/>
                <w:sz w:val="20"/>
                <w:szCs w:val="20"/>
              </w:rPr>
              <w:t xml:space="preserve">Outillage de dépannage complet : (roues de secours, cric, lot de bord, extincteur, </w:t>
            </w:r>
          </w:p>
          <w:p w14:paraId="68E66314" w14:textId="77777777" w:rsidR="002C15A0" w:rsidRPr="00385015" w:rsidRDefault="002C15A0" w:rsidP="00960445">
            <w:pPr>
              <w:pStyle w:val="Paragraphedeliste"/>
              <w:numPr>
                <w:ilvl w:val="0"/>
                <w:numId w:val="17"/>
              </w:numPr>
              <w:ind w:left="196" w:hanging="196"/>
              <w:jc w:val="both"/>
              <w:rPr>
                <w:rFonts w:ascii="Arial" w:hAnsi="Arial" w:cs="Arial"/>
                <w:sz w:val="20"/>
                <w:szCs w:val="20"/>
              </w:rPr>
            </w:pPr>
            <w:r w:rsidRPr="00385015">
              <w:rPr>
                <w:rFonts w:ascii="Arial" w:hAnsi="Arial" w:cs="Arial"/>
                <w:sz w:val="20"/>
                <w:szCs w:val="20"/>
              </w:rPr>
              <w:t xml:space="preserve">Triangle de signalisation, gilet fluorescent, lampe torche…) </w:t>
            </w:r>
          </w:p>
          <w:p w14:paraId="6973F7E4" w14:textId="6A253A65" w:rsidR="002C15A0" w:rsidRPr="00385015" w:rsidRDefault="002C15A0" w:rsidP="00960445">
            <w:pPr>
              <w:pStyle w:val="Paragraphedeliste"/>
              <w:numPr>
                <w:ilvl w:val="0"/>
                <w:numId w:val="17"/>
              </w:numPr>
              <w:ind w:left="196" w:hanging="196"/>
              <w:jc w:val="both"/>
              <w:rPr>
                <w:rFonts w:ascii="Arial" w:hAnsi="Arial" w:cs="Arial"/>
                <w:sz w:val="20"/>
                <w:szCs w:val="20"/>
              </w:rPr>
            </w:pPr>
          </w:p>
          <w:p w14:paraId="20F9C8D0" w14:textId="77777777" w:rsidR="002C15A0" w:rsidRPr="00385015" w:rsidRDefault="002C15A0" w:rsidP="00960445">
            <w:pPr>
              <w:pStyle w:val="Paragraphedeliste"/>
              <w:numPr>
                <w:ilvl w:val="0"/>
                <w:numId w:val="17"/>
              </w:numPr>
              <w:ind w:left="196" w:hanging="196"/>
              <w:jc w:val="both"/>
              <w:rPr>
                <w:rFonts w:ascii="Arial" w:hAnsi="Arial" w:cs="Arial"/>
                <w:sz w:val="20"/>
                <w:szCs w:val="20"/>
              </w:rPr>
            </w:pPr>
            <w:r w:rsidRPr="00385015">
              <w:rPr>
                <w:rFonts w:ascii="Arial" w:hAnsi="Arial" w:cs="Arial"/>
                <w:sz w:val="20"/>
                <w:szCs w:val="20"/>
              </w:rPr>
              <w:t>Boite à pharmacie pour premiers secours</w:t>
            </w:r>
          </w:p>
          <w:p w14:paraId="29998504" w14:textId="77777777" w:rsidR="002C15A0" w:rsidRPr="00385015" w:rsidRDefault="002C15A0" w:rsidP="00960445">
            <w:pPr>
              <w:pStyle w:val="Paragraphedeliste"/>
              <w:numPr>
                <w:ilvl w:val="0"/>
                <w:numId w:val="17"/>
              </w:numPr>
              <w:ind w:left="196" w:hanging="196"/>
              <w:jc w:val="both"/>
              <w:rPr>
                <w:rFonts w:ascii="Arial" w:hAnsi="Arial" w:cs="Arial"/>
                <w:sz w:val="20"/>
                <w:szCs w:val="20"/>
              </w:rPr>
            </w:pPr>
            <w:r w:rsidRPr="00385015">
              <w:rPr>
                <w:rFonts w:ascii="Arial" w:hAnsi="Arial" w:cs="Arial"/>
                <w:sz w:val="20"/>
                <w:szCs w:val="20"/>
              </w:rPr>
              <w:t>S’assurer que tous les sièges du véhicule sont munis de ceintures de sécurité</w:t>
            </w:r>
          </w:p>
          <w:p w14:paraId="03DE3953" w14:textId="3E0CBF52" w:rsidR="002C15A0" w:rsidRPr="00385015" w:rsidRDefault="002C15A0" w:rsidP="00385015">
            <w:pPr>
              <w:pStyle w:val="Paragraphedeliste"/>
              <w:numPr>
                <w:ilvl w:val="0"/>
                <w:numId w:val="17"/>
              </w:numPr>
              <w:ind w:left="196" w:hanging="196"/>
              <w:jc w:val="both"/>
              <w:rPr>
                <w:rFonts w:ascii="Arial" w:hAnsi="Arial" w:cs="Arial"/>
                <w:sz w:val="20"/>
                <w:szCs w:val="20"/>
              </w:rPr>
            </w:pPr>
            <w:r w:rsidRPr="00385015">
              <w:rPr>
                <w:rFonts w:ascii="Arial" w:hAnsi="Arial" w:cs="Arial"/>
                <w:sz w:val="20"/>
                <w:szCs w:val="20"/>
              </w:rPr>
              <w:t xml:space="preserve">Un dispositif de tractage serait un atout </w:t>
            </w:r>
          </w:p>
        </w:tc>
        <w:tc>
          <w:tcPr>
            <w:tcW w:w="607" w:type="pct"/>
          </w:tcPr>
          <w:p w14:paraId="7F49E866" w14:textId="77777777" w:rsidR="002C15A0" w:rsidRPr="00385015" w:rsidRDefault="002C15A0" w:rsidP="00960445">
            <w:pPr>
              <w:jc w:val="both"/>
              <w:rPr>
                <w:rFonts w:ascii="Arial" w:hAnsi="Arial" w:cs="Arial"/>
                <w:sz w:val="20"/>
                <w:szCs w:val="20"/>
              </w:rPr>
            </w:pPr>
          </w:p>
        </w:tc>
        <w:tc>
          <w:tcPr>
            <w:tcW w:w="731" w:type="pct"/>
          </w:tcPr>
          <w:p w14:paraId="51657EF0" w14:textId="77777777" w:rsidR="002C15A0" w:rsidRPr="00385015" w:rsidRDefault="002C15A0" w:rsidP="00960445">
            <w:pPr>
              <w:rPr>
                <w:rFonts w:ascii="Arial" w:hAnsi="Arial" w:cs="Arial"/>
                <w:sz w:val="20"/>
                <w:szCs w:val="20"/>
              </w:rPr>
            </w:pPr>
          </w:p>
        </w:tc>
        <w:tc>
          <w:tcPr>
            <w:tcW w:w="1002" w:type="pct"/>
            <w:vMerge/>
          </w:tcPr>
          <w:p w14:paraId="3DC39262" w14:textId="77777777" w:rsidR="002C15A0" w:rsidRPr="00385015" w:rsidRDefault="002C15A0" w:rsidP="00960445">
            <w:pPr>
              <w:rPr>
                <w:rFonts w:ascii="Arial" w:hAnsi="Arial" w:cs="Arial"/>
                <w:sz w:val="20"/>
                <w:szCs w:val="20"/>
              </w:rPr>
            </w:pPr>
          </w:p>
        </w:tc>
      </w:tr>
      <w:tr w:rsidR="00960445" w:rsidRPr="00833AF5" w14:paraId="6604FD9C" w14:textId="77777777" w:rsidTr="00A30497">
        <w:trPr>
          <w:trHeight w:val="1134"/>
        </w:trPr>
        <w:tc>
          <w:tcPr>
            <w:tcW w:w="555" w:type="pct"/>
            <w:vAlign w:val="center"/>
          </w:tcPr>
          <w:p w14:paraId="28B7B24F" w14:textId="313E1A98" w:rsidR="00960445" w:rsidRPr="00385015" w:rsidRDefault="00A30497" w:rsidP="00960445">
            <w:pPr>
              <w:rPr>
                <w:rFonts w:ascii="Arial" w:hAnsi="Arial" w:cs="Arial"/>
                <w:sz w:val="20"/>
                <w:szCs w:val="20"/>
              </w:rPr>
            </w:pPr>
            <w:r>
              <w:rPr>
                <w:rFonts w:ascii="Arial" w:hAnsi="Arial" w:cs="Arial"/>
                <w:sz w:val="20"/>
                <w:szCs w:val="20"/>
              </w:rPr>
              <w:lastRenderedPageBreak/>
              <w:t>4</w:t>
            </w:r>
          </w:p>
        </w:tc>
        <w:tc>
          <w:tcPr>
            <w:tcW w:w="937" w:type="pct"/>
            <w:vAlign w:val="center"/>
          </w:tcPr>
          <w:p w14:paraId="2A4049C2" w14:textId="1A0E89E0" w:rsidR="00960445" w:rsidRPr="00385015" w:rsidRDefault="00960445">
            <w:pPr>
              <w:jc w:val="both"/>
              <w:rPr>
                <w:rFonts w:ascii="Arial" w:hAnsi="Arial" w:cs="Arial"/>
                <w:sz w:val="20"/>
                <w:szCs w:val="20"/>
              </w:rPr>
            </w:pPr>
            <w:r w:rsidRPr="00385015">
              <w:rPr>
                <w:rFonts w:ascii="Arial" w:hAnsi="Arial" w:cs="Arial"/>
                <w:sz w:val="20"/>
                <w:szCs w:val="20"/>
              </w:rPr>
              <w:t xml:space="preserve">Minibus de 15 places </w:t>
            </w:r>
          </w:p>
        </w:tc>
        <w:tc>
          <w:tcPr>
            <w:tcW w:w="1168" w:type="pct"/>
          </w:tcPr>
          <w:p w14:paraId="2FDC8688" w14:textId="00FED2FF" w:rsidR="00960445" w:rsidRPr="00385015" w:rsidRDefault="00960445" w:rsidP="00960445">
            <w:pPr>
              <w:jc w:val="both"/>
              <w:rPr>
                <w:rFonts w:ascii="Arial" w:hAnsi="Arial" w:cs="Arial"/>
                <w:sz w:val="20"/>
                <w:szCs w:val="20"/>
              </w:rPr>
            </w:pPr>
            <w:r w:rsidRPr="00385015">
              <w:rPr>
                <w:rFonts w:ascii="Arial" w:hAnsi="Arial" w:cs="Arial"/>
                <w:sz w:val="20"/>
                <w:szCs w:val="20"/>
              </w:rPr>
              <w:t xml:space="preserve">Les véhicules de type « minibus de 15 places » doivent disposer des équipements et accessoires suivants :  </w:t>
            </w:r>
          </w:p>
          <w:p w14:paraId="3A21DFF4" w14:textId="77777777" w:rsidR="00960445" w:rsidRPr="00385015" w:rsidRDefault="00960445" w:rsidP="00960445">
            <w:pPr>
              <w:jc w:val="both"/>
              <w:rPr>
                <w:rFonts w:ascii="Arial" w:hAnsi="Arial" w:cs="Arial"/>
                <w:sz w:val="20"/>
                <w:szCs w:val="20"/>
              </w:rPr>
            </w:pPr>
            <w:r w:rsidRPr="00385015">
              <w:rPr>
                <w:rFonts w:ascii="Arial" w:hAnsi="Arial" w:cs="Arial"/>
                <w:sz w:val="20"/>
                <w:szCs w:val="20"/>
              </w:rPr>
              <w:t>•</w:t>
            </w:r>
            <w:r w:rsidRPr="00385015">
              <w:rPr>
                <w:rFonts w:ascii="Arial" w:hAnsi="Arial" w:cs="Arial"/>
                <w:sz w:val="20"/>
                <w:szCs w:val="20"/>
              </w:rPr>
              <w:tab/>
              <w:t xml:space="preserve">Outillage de dépannage complet : (roues de secours, cric, extincteur, </w:t>
            </w:r>
          </w:p>
          <w:p w14:paraId="40997798" w14:textId="368F1442" w:rsidR="00960445" w:rsidRPr="00385015" w:rsidRDefault="00960445" w:rsidP="00960445">
            <w:pPr>
              <w:jc w:val="both"/>
              <w:rPr>
                <w:rFonts w:ascii="Arial" w:hAnsi="Arial" w:cs="Arial"/>
                <w:sz w:val="20"/>
                <w:szCs w:val="20"/>
              </w:rPr>
            </w:pPr>
            <w:r w:rsidRPr="00385015">
              <w:rPr>
                <w:rFonts w:ascii="Arial" w:hAnsi="Arial" w:cs="Arial"/>
                <w:sz w:val="20"/>
                <w:szCs w:val="20"/>
              </w:rPr>
              <w:t>•</w:t>
            </w:r>
            <w:r w:rsidR="00A30497">
              <w:rPr>
                <w:rFonts w:ascii="Arial" w:hAnsi="Arial" w:cs="Arial"/>
                <w:sz w:val="20"/>
                <w:szCs w:val="20"/>
              </w:rPr>
              <w:t xml:space="preserve"> </w:t>
            </w:r>
            <w:r w:rsidRPr="00385015">
              <w:rPr>
                <w:rFonts w:ascii="Arial" w:hAnsi="Arial" w:cs="Arial"/>
                <w:sz w:val="20"/>
                <w:szCs w:val="20"/>
              </w:rPr>
              <w:t xml:space="preserve">Triangle de signalisation, gilet fluorescent,) </w:t>
            </w:r>
          </w:p>
          <w:p w14:paraId="5A8DE7E5" w14:textId="2A08F60E" w:rsidR="00960445" w:rsidRPr="00385015" w:rsidRDefault="00960445" w:rsidP="00960445">
            <w:pPr>
              <w:jc w:val="both"/>
              <w:rPr>
                <w:rFonts w:ascii="Arial" w:hAnsi="Arial" w:cs="Arial"/>
                <w:sz w:val="20"/>
                <w:szCs w:val="20"/>
              </w:rPr>
            </w:pPr>
            <w:r w:rsidRPr="00385015">
              <w:rPr>
                <w:rFonts w:ascii="Arial" w:hAnsi="Arial" w:cs="Arial"/>
                <w:sz w:val="20"/>
                <w:szCs w:val="20"/>
              </w:rPr>
              <w:t>•</w:t>
            </w:r>
          </w:p>
          <w:p w14:paraId="110628B1" w14:textId="34D434E7" w:rsidR="00960445" w:rsidRPr="00385015" w:rsidRDefault="00960445" w:rsidP="00960445">
            <w:pPr>
              <w:jc w:val="both"/>
              <w:rPr>
                <w:rFonts w:ascii="Arial" w:hAnsi="Arial" w:cs="Arial"/>
                <w:sz w:val="20"/>
                <w:szCs w:val="20"/>
              </w:rPr>
            </w:pPr>
            <w:r w:rsidRPr="00385015">
              <w:rPr>
                <w:rFonts w:ascii="Arial" w:hAnsi="Arial" w:cs="Arial"/>
                <w:sz w:val="20"/>
                <w:szCs w:val="20"/>
              </w:rPr>
              <w:t>•</w:t>
            </w:r>
            <w:r w:rsidR="00A30497">
              <w:rPr>
                <w:rFonts w:ascii="Arial" w:hAnsi="Arial" w:cs="Arial"/>
                <w:sz w:val="20"/>
                <w:szCs w:val="20"/>
              </w:rPr>
              <w:t xml:space="preserve"> </w:t>
            </w:r>
            <w:r w:rsidRPr="00385015">
              <w:rPr>
                <w:rFonts w:ascii="Arial" w:hAnsi="Arial" w:cs="Arial"/>
                <w:sz w:val="20"/>
                <w:szCs w:val="20"/>
              </w:rPr>
              <w:t>Boite à pharmacie pour premiers secours</w:t>
            </w:r>
          </w:p>
          <w:p w14:paraId="7F5A4EC5" w14:textId="4BFE5623" w:rsidR="00960445" w:rsidRPr="00385015" w:rsidRDefault="00960445" w:rsidP="00960445">
            <w:pPr>
              <w:jc w:val="both"/>
              <w:rPr>
                <w:rFonts w:ascii="Arial" w:hAnsi="Arial" w:cs="Arial"/>
                <w:sz w:val="20"/>
                <w:szCs w:val="20"/>
              </w:rPr>
            </w:pPr>
            <w:r w:rsidRPr="00385015">
              <w:rPr>
                <w:rFonts w:ascii="Arial" w:hAnsi="Arial" w:cs="Arial"/>
                <w:sz w:val="20"/>
                <w:szCs w:val="20"/>
              </w:rPr>
              <w:t>•</w:t>
            </w:r>
            <w:r w:rsidR="00A30497">
              <w:rPr>
                <w:rFonts w:ascii="Arial" w:hAnsi="Arial" w:cs="Arial"/>
                <w:sz w:val="20"/>
                <w:szCs w:val="20"/>
              </w:rPr>
              <w:t xml:space="preserve"> </w:t>
            </w:r>
            <w:r w:rsidRPr="00385015">
              <w:rPr>
                <w:rFonts w:ascii="Arial" w:hAnsi="Arial" w:cs="Arial"/>
                <w:sz w:val="20"/>
                <w:szCs w:val="20"/>
              </w:rPr>
              <w:t>S’assurer que tous les sièges du véhicule sont munis de ceintures de sécurité</w:t>
            </w:r>
          </w:p>
        </w:tc>
        <w:tc>
          <w:tcPr>
            <w:tcW w:w="607" w:type="pct"/>
          </w:tcPr>
          <w:p w14:paraId="468CDDB7" w14:textId="77777777" w:rsidR="00960445" w:rsidRPr="00385015" w:rsidRDefault="00960445" w:rsidP="00960445">
            <w:pPr>
              <w:rPr>
                <w:rFonts w:ascii="Arial" w:hAnsi="Arial" w:cs="Arial"/>
                <w:sz w:val="20"/>
                <w:szCs w:val="20"/>
              </w:rPr>
            </w:pPr>
          </w:p>
        </w:tc>
        <w:tc>
          <w:tcPr>
            <w:tcW w:w="731" w:type="pct"/>
          </w:tcPr>
          <w:p w14:paraId="2522A2F4" w14:textId="77777777" w:rsidR="00960445" w:rsidRPr="00385015" w:rsidRDefault="00960445" w:rsidP="00960445">
            <w:pPr>
              <w:rPr>
                <w:rFonts w:ascii="Arial" w:hAnsi="Arial" w:cs="Arial"/>
                <w:sz w:val="20"/>
                <w:szCs w:val="20"/>
              </w:rPr>
            </w:pPr>
          </w:p>
        </w:tc>
        <w:tc>
          <w:tcPr>
            <w:tcW w:w="1002" w:type="pct"/>
          </w:tcPr>
          <w:p w14:paraId="3CD22C94" w14:textId="77777777" w:rsidR="00960445" w:rsidRPr="00385015" w:rsidRDefault="00960445" w:rsidP="00960445">
            <w:pPr>
              <w:rPr>
                <w:rFonts w:ascii="Arial" w:hAnsi="Arial" w:cs="Arial"/>
                <w:sz w:val="20"/>
                <w:szCs w:val="20"/>
              </w:rPr>
            </w:pPr>
          </w:p>
        </w:tc>
      </w:tr>
    </w:tbl>
    <w:p w14:paraId="3E4AA9EC" w14:textId="77777777" w:rsidR="0044018F" w:rsidRPr="00385015" w:rsidRDefault="0044018F" w:rsidP="008C094C">
      <w:pPr>
        <w:jc w:val="both"/>
        <w:rPr>
          <w:rFonts w:ascii="Arial" w:hAnsi="Arial" w:cs="Arial"/>
          <w:sz w:val="22"/>
          <w:szCs w:val="22"/>
        </w:rPr>
        <w:sectPr w:rsidR="0044018F" w:rsidRPr="00385015" w:rsidSect="00385015">
          <w:pgSz w:w="16838" w:h="11906" w:orient="landscape"/>
          <w:pgMar w:top="1417" w:right="1977" w:bottom="1417" w:left="1417" w:header="708" w:footer="480" w:gutter="0"/>
          <w:cols w:space="708"/>
          <w:titlePg/>
          <w:docGrid w:linePitch="360"/>
        </w:sectPr>
      </w:pPr>
    </w:p>
    <w:p w14:paraId="72CA4A6B" w14:textId="1A9579ED" w:rsidR="008C094C" w:rsidRPr="00385015" w:rsidRDefault="008C094C" w:rsidP="004D4A29">
      <w:pPr>
        <w:pStyle w:val="Paragraphedeliste"/>
        <w:numPr>
          <w:ilvl w:val="0"/>
          <w:numId w:val="9"/>
        </w:numPr>
        <w:jc w:val="both"/>
        <w:rPr>
          <w:rFonts w:ascii="Arial" w:hAnsi="Arial" w:cs="Arial"/>
          <w:b/>
          <w:sz w:val="22"/>
          <w:szCs w:val="22"/>
        </w:rPr>
      </w:pPr>
      <w:r w:rsidRPr="00385015">
        <w:rPr>
          <w:rFonts w:ascii="Arial" w:hAnsi="Arial" w:cs="Arial"/>
          <w:b/>
          <w:sz w:val="22"/>
          <w:szCs w:val="22"/>
        </w:rPr>
        <w:lastRenderedPageBreak/>
        <w:t>Lieu</w:t>
      </w:r>
    </w:p>
    <w:p w14:paraId="73733CD4" w14:textId="77777777" w:rsidR="003E5C4B" w:rsidRPr="00385015" w:rsidRDefault="003E5C4B" w:rsidP="003E5C4B">
      <w:pPr>
        <w:jc w:val="both"/>
        <w:rPr>
          <w:rFonts w:ascii="Arial" w:hAnsi="Arial" w:cs="Arial"/>
          <w:sz w:val="22"/>
          <w:szCs w:val="22"/>
        </w:rPr>
      </w:pPr>
    </w:p>
    <w:p w14:paraId="5595D904" w14:textId="773B5CD8" w:rsidR="008C094C" w:rsidRPr="00385015" w:rsidRDefault="008C094C" w:rsidP="008C094C">
      <w:pPr>
        <w:jc w:val="both"/>
        <w:rPr>
          <w:rFonts w:ascii="Arial" w:hAnsi="Arial" w:cs="Arial"/>
          <w:sz w:val="22"/>
          <w:szCs w:val="22"/>
        </w:rPr>
      </w:pPr>
      <w:r w:rsidRPr="00385015">
        <w:rPr>
          <w:rFonts w:ascii="Arial" w:hAnsi="Arial" w:cs="Arial"/>
          <w:sz w:val="22"/>
          <w:szCs w:val="22"/>
        </w:rPr>
        <w:t xml:space="preserve">Les prestations </w:t>
      </w:r>
      <w:r w:rsidR="0094531A" w:rsidRPr="00385015">
        <w:rPr>
          <w:rFonts w:ascii="Arial" w:hAnsi="Arial" w:cs="Arial"/>
          <w:sz w:val="22"/>
          <w:szCs w:val="22"/>
        </w:rPr>
        <w:t xml:space="preserve">pourront se faire sur toute l’étendue du territoire </w:t>
      </w:r>
      <w:r w:rsidR="00A30497">
        <w:rPr>
          <w:rFonts w:ascii="Arial" w:hAnsi="Arial" w:cs="Arial"/>
          <w:sz w:val="22"/>
          <w:szCs w:val="22"/>
        </w:rPr>
        <w:t>Béninois</w:t>
      </w:r>
      <w:r w:rsidR="00512D1B" w:rsidRPr="00385015">
        <w:rPr>
          <w:rFonts w:ascii="Arial" w:hAnsi="Arial" w:cs="Arial"/>
          <w:sz w:val="22"/>
          <w:szCs w:val="22"/>
        </w:rPr>
        <w:t xml:space="preserve"> avec des déplacements à Cotonou c</w:t>
      </w:r>
      <w:r w:rsidR="0094531A" w:rsidRPr="00385015">
        <w:rPr>
          <w:rFonts w:ascii="Arial" w:hAnsi="Arial" w:cs="Arial"/>
          <w:sz w:val="22"/>
          <w:szCs w:val="22"/>
        </w:rPr>
        <w:t>onformément</w:t>
      </w:r>
      <w:r w:rsidRPr="00385015">
        <w:rPr>
          <w:rFonts w:ascii="Arial" w:hAnsi="Arial" w:cs="Arial"/>
          <w:sz w:val="22"/>
          <w:szCs w:val="22"/>
        </w:rPr>
        <w:t xml:space="preserve"> à l’allotissement mentionné ci-dessus.</w:t>
      </w:r>
    </w:p>
    <w:p w14:paraId="102490EE" w14:textId="77777777" w:rsidR="003E5C4B" w:rsidRPr="00385015" w:rsidRDefault="003E5C4B" w:rsidP="008C094C">
      <w:pPr>
        <w:jc w:val="both"/>
        <w:rPr>
          <w:rFonts w:ascii="Arial" w:hAnsi="Arial" w:cs="Arial"/>
          <w:sz w:val="22"/>
          <w:szCs w:val="22"/>
        </w:rPr>
      </w:pPr>
    </w:p>
    <w:p w14:paraId="70B348E4" w14:textId="379F499C" w:rsidR="008C094C" w:rsidRPr="00385015" w:rsidRDefault="008C094C" w:rsidP="004D4A29">
      <w:pPr>
        <w:pStyle w:val="Paragraphedeliste"/>
        <w:numPr>
          <w:ilvl w:val="0"/>
          <w:numId w:val="9"/>
        </w:numPr>
        <w:jc w:val="both"/>
        <w:rPr>
          <w:rFonts w:ascii="Arial" w:hAnsi="Arial" w:cs="Arial"/>
          <w:b/>
          <w:sz w:val="22"/>
          <w:szCs w:val="22"/>
        </w:rPr>
      </w:pPr>
      <w:r w:rsidRPr="00385015">
        <w:rPr>
          <w:rFonts w:ascii="Arial" w:hAnsi="Arial" w:cs="Arial"/>
          <w:b/>
          <w:sz w:val="22"/>
          <w:szCs w:val="22"/>
        </w:rPr>
        <w:t>Dates de sollicitation</w:t>
      </w:r>
    </w:p>
    <w:p w14:paraId="74D7C786" w14:textId="77777777" w:rsidR="003E5C4B" w:rsidRPr="00385015" w:rsidRDefault="003E5C4B" w:rsidP="003E5C4B">
      <w:pPr>
        <w:pStyle w:val="Paragraphedeliste"/>
        <w:ind w:left="1430"/>
        <w:jc w:val="both"/>
        <w:rPr>
          <w:rFonts w:ascii="Arial" w:hAnsi="Arial" w:cs="Arial"/>
          <w:sz w:val="22"/>
          <w:szCs w:val="22"/>
        </w:rPr>
      </w:pPr>
    </w:p>
    <w:p w14:paraId="290035E3" w14:textId="3B65CC65" w:rsidR="008C094C" w:rsidRPr="00385015" w:rsidRDefault="008C094C" w:rsidP="008C094C">
      <w:pPr>
        <w:jc w:val="both"/>
        <w:rPr>
          <w:rFonts w:ascii="Arial" w:hAnsi="Arial" w:cs="Arial"/>
          <w:sz w:val="22"/>
          <w:szCs w:val="22"/>
        </w:rPr>
      </w:pPr>
      <w:r w:rsidRPr="00385015">
        <w:rPr>
          <w:rFonts w:ascii="Arial" w:hAnsi="Arial" w:cs="Arial"/>
          <w:sz w:val="22"/>
          <w:szCs w:val="22"/>
        </w:rPr>
        <w:t>Expertise France prendra toutes les dispositions nécessaires afin d’informer le prestataire à temps, au moins 72 heures avant la date de chaque événement prévu.</w:t>
      </w:r>
    </w:p>
    <w:p w14:paraId="081FFE0A" w14:textId="7B765FDF" w:rsidR="008C094C" w:rsidRPr="00385015" w:rsidRDefault="008C094C" w:rsidP="008C094C">
      <w:pPr>
        <w:jc w:val="both"/>
        <w:rPr>
          <w:rFonts w:ascii="Arial" w:hAnsi="Arial" w:cs="Arial"/>
          <w:b/>
          <w:color w:val="FF0000"/>
          <w:sz w:val="22"/>
          <w:szCs w:val="22"/>
        </w:rPr>
      </w:pPr>
      <w:r w:rsidRPr="00385015">
        <w:rPr>
          <w:rFonts w:ascii="Arial" w:hAnsi="Arial" w:cs="Arial"/>
          <w:b/>
          <w:color w:val="FF0000"/>
          <w:sz w:val="22"/>
          <w:szCs w:val="22"/>
        </w:rPr>
        <w:t>NB : Avant l’attribution du marché, le pouvoir adjudicateur pourr</w:t>
      </w:r>
      <w:r w:rsidR="00866635" w:rsidRPr="00385015">
        <w:rPr>
          <w:rFonts w:ascii="Arial" w:hAnsi="Arial" w:cs="Arial"/>
          <w:b/>
          <w:color w:val="FF0000"/>
          <w:sz w:val="22"/>
          <w:szCs w:val="22"/>
        </w:rPr>
        <w:t>a effectuer une visite du parking</w:t>
      </w:r>
      <w:r w:rsidRPr="00385015">
        <w:rPr>
          <w:rFonts w:ascii="Arial" w:hAnsi="Arial" w:cs="Arial"/>
          <w:b/>
          <w:color w:val="FF0000"/>
          <w:sz w:val="22"/>
          <w:szCs w:val="22"/>
        </w:rPr>
        <w:t xml:space="preserve"> pour s’assurer de la conformité des informations fournies. Si les informations fournies ne sont pas exactes, le soumissionnaire sera exclu de la participation à tout marché lancé par Expertise France.</w:t>
      </w:r>
    </w:p>
    <w:p w14:paraId="58079782" w14:textId="7708EF86" w:rsidR="003E5C4B" w:rsidRPr="00385015" w:rsidRDefault="003E5C4B" w:rsidP="008C094C">
      <w:pPr>
        <w:jc w:val="both"/>
        <w:rPr>
          <w:rFonts w:ascii="Arial" w:hAnsi="Arial" w:cs="Arial"/>
          <w:b/>
          <w:color w:val="FF0000"/>
          <w:sz w:val="22"/>
          <w:szCs w:val="22"/>
        </w:rPr>
      </w:pPr>
    </w:p>
    <w:p w14:paraId="070ACE20" w14:textId="15F4E46C" w:rsidR="003E5C4B" w:rsidRPr="00385015" w:rsidRDefault="00E6532B" w:rsidP="004D4A29">
      <w:pPr>
        <w:pStyle w:val="Paragraphedeliste"/>
        <w:numPr>
          <w:ilvl w:val="2"/>
          <w:numId w:val="4"/>
        </w:numPr>
        <w:shd w:val="clear" w:color="auto" w:fill="E5B8B7" w:themeFill="accent2" w:themeFillTint="66"/>
        <w:rPr>
          <w:rFonts w:ascii="Arial" w:eastAsia="Arial Unicode MS" w:hAnsi="Arial" w:cs="Arial"/>
          <w:b/>
          <w:sz w:val="22"/>
          <w:szCs w:val="22"/>
          <w:lang w:eastAsia="en-US"/>
        </w:rPr>
      </w:pPr>
      <w:r w:rsidRPr="00385015">
        <w:rPr>
          <w:rFonts w:ascii="Arial" w:eastAsia="Arial Unicode MS" w:hAnsi="Arial" w:cs="Arial"/>
          <w:b/>
          <w:sz w:val="22"/>
          <w:szCs w:val="22"/>
          <w:lang w:eastAsia="en-US"/>
        </w:rPr>
        <w:t>Durée de l’accord-cadre</w:t>
      </w:r>
    </w:p>
    <w:p w14:paraId="2CD9D800" w14:textId="77777777" w:rsidR="003E5C4B" w:rsidRPr="00385015" w:rsidRDefault="003E5C4B" w:rsidP="008C094C">
      <w:pPr>
        <w:jc w:val="both"/>
        <w:rPr>
          <w:rFonts w:ascii="Arial" w:hAnsi="Arial" w:cs="Arial"/>
          <w:b/>
          <w:color w:val="FF0000"/>
          <w:sz w:val="22"/>
          <w:szCs w:val="22"/>
        </w:rPr>
      </w:pPr>
    </w:p>
    <w:p w14:paraId="0D3C0FAA" w14:textId="0BDD1B51" w:rsidR="008C094C" w:rsidRPr="00385015" w:rsidRDefault="00CF59B0" w:rsidP="008C094C">
      <w:pPr>
        <w:jc w:val="both"/>
        <w:rPr>
          <w:rFonts w:ascii="Arial" w:hAnsi="Arial" w:cs="Arial"/>
          <w:sz w:val="22"/>
          <w:szCs w:val="22"/>
        </w:rPr>
      </w:pPr>
      <w:r w:rsidRPr="00385015">
        <w:rPr>
          <w:rFonts w:ascii="Arial" w:hAnsi="Arial" w:cs="Arial"/>
          <w:sz w:val="22"/>
          <w:szCs w:val="22"/>
        </w:rPr>
        <w:t>Le marché prend cours le jour calend</w:t>
      </w:r>
      <w:r w:rsidR="00512D1B" w:rsidRPr="00385015">
        <w:rPr>
          <w:rFonts w:ascii="Arial" w:hAnsi="Arial" w:cs="Arial"/>
          <w:sz w:val="22"/>
          <w:szCs w:val="22"/>
        </w:rPr>
        <w:t>aire</w:t>
      </w:r>
      <w:r w:rsidRPr="00385015">
        <w:rPr>
          <w:rFonts w:ascii="Arial" w:hAnsi="Arial" w:cs="Arial"/>
          <w:sz w:val="22"/>
          <w:szCs w:val="22"/>
        </w:rPr>
        <w:t xml:space="preserve"> qui suit la date de notification de la conclusion du marché </w:t>
      </w:r>
      <w:r w:rsidR="008C094C" w:rsidRPr="00385015">
        <w:rPr>
          <w:rFonts w:ascii="Arial" w:hAnsi="Arial" w:cs="Arial"/>
          <w:sz w:val="22"/>
          <w:szCs w:val="22"/>
        </w:rPr>
        <w:t>et a une durée de deux (02) ans.</w:t>
      </w:r>
    </w:p>
    <w:p w14:paraId="7BA1F195" w14:textId="77777777" w:rsidR="00E6532B" w:rsidRPr="00385015" w:rsidRDefault="00E6532B" w:rsidP="008C094C">
      <w:pPr>
        <w:jc w:val="both"/>
        <w:rPr>
          <w:rFonts w:ascii="Arial" w:hAnsi="Arial" w:cs="Arial"/>
          <w:sz w:val="22"/>
          <w:szCs w:val="22"/>
        </w:rPr>
      </w:pPr>
    </w:p>
    <w:p w14:paraId="28A38547" w14:textId="54FC4D03" w:rsidR="00E6532B" w:rsidRPr="00385015" w:rsidRDefault="008E0738" w:rsidP="004D4A29">
      <w:pPr>
        <w:pStyle w:val="Paragraphedeliste"/>
        <w:numPr>
          <w:ilvl w:val="2"/>
          <w:numId w:val="4"/>
        </w:numPr>
        <w:shd w:val="clear" w:color="auto" w:fill="E5B8B7" w:themeFill="accent2" w:themeFillTint="66"/>
        <w:rPr>
          <w:rFonts w:ascii="Arial" w:eastAsia="Arial Unicode MS" w:hAnsi="Arial" w:cs="Arial"/>
          <w:b/>
          <w:sz w:val="22"/>
          <w:szCs w:val="22"/>
          <w:lang w:eastAsia="en-US"/>
        </w:rPr>
      </w:pPr>
      <w:r w:rsidRPr="00385015">
        <w:rPr>
          <w:rFonts w:ascii="Arial" w:eastAsia="Arial Unicode MS" w:hAnsi="Arial" w:cs="Arial"/>
          <w:b/>
          <w:sz w:val="22"/>
          <w:szCs w:val="22"/>
          <w:lang w:eastAsia="en-US"/>
        </w:rPr>
        <w:t>Variantes</w:t>
      </w:r>
    </w:p>
    <w:p w14:paraId="668064FB" w14:textId="77777777" w:rsidR="00E6532B" w:rsidRPr="00385015" w:rsidRDefault="00E6532B" w:rsidP="008C094C">
      <w:pPr>
        <w:jc w:val="both"/>
        <w:rPr>
          <w:rFonts w:ascii="Arial" w:hAnsi="Arial" w:cs="Arial"/>
          <w:sz w:val="22"/>
          <w:szCs w:val="22"/>
        </w:rPr>
      </w:pPr>
    </w:p>
    <w:p w14:paraId="10F0B78C" w14:textId="478485A1" w:rsidR="008C094C" w:rsidRPr="00385015" w:rsidRDefault="008C094C" w:rsidP="008C094C">
      <w:pPr>
        <w:jc w:val="both"/>
        <w:rPr>
          <w:rFonts w:ascii="Arial" w:hAnsi="Arial" w:cs="Arial"/>
          <w:sz w:val="22"/>
          <w:szCs w:val="22"/>
        </w:rPr>
      </w:pPr>
      <w:r w:rsidRPr="00385015">
        <w:rPr>
          <w:rFonts w:ascii="Arial" w:hAnsi="Arial" w:cs="Arial"/>
          <w:sz w:val="22"/>
          <w:szCs w:val="22"/>
        </w:rPr>
        <w:t>Chaque soumissionnaire ne peut introduire qu’une seule offre. Les variantes sont interdites.</w:t>
      </w:r>
    </w:p>
    <w:p w14:paraId="42075F7C" w14:textId="45E1D795" w:rsidR="00E6532B" w:rsidRPr="00385015" w:rsidRDefault="00E6532B" w:rsidP="008C094C">
      <w:pPr>
        <w:jc w:val="both"/>
        <w:rPr>
          <w:rFonts w:ascii="Arial" w:hAnsi="Arial" w:cs="Arial"/>
          <w:sz w:val="22"/>
          <w:szCs w:val="22"/>
        </w:rPr>
      </w:pPr>
    </w:p>
    <w:p w14:paraId="677BAF05" w14:textId="653C1ED0" w:rsidR="00E6532B" w:rsidRPr="00385015" w:rsidRDefault="00E6532B" w:rsidP="004D4A29">
      <w:pPr>
        <w:pStyle w:val="Paragraphedeliste"/>
        <w:numPr>
          <w:ilvl w:val="2"/>
          <w:numId w:val="4"/>
        </w:numPr>
        <w:shd w:val="clear" w:color="auto" w:fill="E5B8B7" w:themeFill="accent2" w:themeFillTint="66"/>
        <w:rPr>
          <w:rFonts w:ascii="Arial" w:eastAsia="Arial Unicode MS" w:hAnsi="Arial" w:cs="Arial"/>
          <w:b/>
          <w:sz w:val="22"/>
          <w:szCs w:val="22"/>
          <w:lang w:eastAsia="en-US"/>
        </w:rPr>
      </w:pPr>
      <w:r w:rsidRPr="00385015">
        <w:rPr>
          <w:rFonts w:ascii="Arial" w:eastAsia="Arial Unicode MS" w:hAnsi="Arial" w:cs="Arial"/>
          <w:b/>
          <w:sz w:val="22"/>
          <w:szCs w:val="22"/>
          <w:lang w:eastAsia="en-US"/>
        </w:rPr>
        <w:t>Option</w:t>
      </w:r>
    </w:p>
    <w:p w14:paraId="7DBE2DC1" w14:textId="6168BEE5" w:rsidR="008C094C" w:rsidRPr="00385015" w:rsidRDefault="008C094C" w:rsidP="008C094C">
      <w:pPr>
        <w:jc w:val="both"/>
        <w:rPr>
          <w:rFonts w:ascii="Arial" w:hAnsi="Arial" w:cs="Arial"/>
          <w:sz w:val="22"/>
          <w:szCs w:val="22"/>
        </w:rPr>
      </w:pPr>
    </w:p>
    <w:p w14:paraId="03EE324A" w14:textId="648BC865" w:rsidR="008C094C" w:rsidRPr="00385015" w:rsidRDefault="008C094C" w:rsidP="008C094C">
      <w:pPr>
        <w:jc w:val="both"/>
        <w:rPr>
          <w:rFonts w:ascii="Arial" w:hAnsi="Arial" w:cs="Arial"/>
          <w:sz w:val="22"/>
          <w:szCs w:val="22"/>
        </w:rPr>
      </w:pPr>
      <w:r w:rsidRPr="00385015">
        <w:rPr>
          <w:rFonts w:ascii="Arial" w:hAnsi="Arial" w:cs="Arial"/>
          <w:sz w:val="22"/>
          <w:szCs w:val="22"/>
        </w:rPr>
        <w:t>Les soumissionnaires peuvent présenter dans leurs offres de base des options libres. Les options sont liées à l'objet du marché. Elles sont présentées dans une partie séparée de l’offre (technique et financière) de manière distincte sous peine pour le soumissionnaire de voir son offre rejetée. Le pouvoir adjudicateur se réserve toutefois le droit de ne pas commander d’options. Le pouvoir adjudicateur n'est pas obligé de lever une option, ni lors de la conclusion, ni pendant l'exécution du marché.</w:t>
      </w:r>
    </w:p>
    <w:p w14:paraId="6193BFD7" w14:textId="2C9B8C40" w:rsidR="00E6532B" w:rsidRPr="00385015" w:rsidRDefault="00E6532B" w:rsidP="008C094C">
      <w:pPr>
        <w:jc w:val="both"/>
        <w:rPr>
          <w:rFonts w:ascii="Arial" w:hAnsi="Arial" w:cs="Arial"/>
          <w:sz w:val="22"/>
          <w:szCs w:val="22"/>
        </w:rPr>
      </w:pPr>
    </w:p>
    <w:p w14:paraId="5947CBE4" w14:textId="5CE90CF9" w:rsidR="00E6532B" w:rsidRPr="00385015" w:rsidRDefault="00E6532B" w:rsidP="004D4A29">
      <w:pPr>
        <w:pStyle w:val="Paragraphedeliste"/>
        <w:numPr>
          <w:ilvl w:val="2"/>
          <w:numId w:val="4"/>
        </w:numPr>
        <w:shd w:val="clear" w:color="auto" w:fill="E5B8B7" w:themeFill="accent2" w:themeFillTint="66"/>
        <w:rPr>
          <w:rFonts w:ascii="Arial" w:eastAsia="Arial Unicode MS" w:hAnsi="Arial" w:cs="Arial"/>
          <w:b/>
          <w:sz w:val="22"/>
          <w:szCs w:val="22"/>
          <w:lang w:eastAsia="en-US"/>
        </w:rPr>
      </w:pPr>
      <w:r w:rsidRPr="00385015">
        <w:rPr>
          <w:rFonts w:ascii="Arial" w:eastAsia="Arial Unicode MS" w:hAnsi="Arial" w:cs="Arial"/>
          <w:b/>
          <w:sz w:val="22"/>
          <w:szCs w:val="22"/>
          <w:lang w:eastAsia="en-US"/>
        </w:rPr>
        <w:t>Quantités</w:t>
      </w:r>
    </w:p>
    <w:p w14:paraId="640BE705" w14:textId="63381F0A" w:rsidR="008C094C" w:rsidRPr="00385015" w:rsidRDefault="008C094C" w:rsidP="008C094C">
      <w:pPr>
        <w:jc w:val="both"/>
        <w:rPr>
          <w:rFonts w:ascii="Arial" w:hAnsi="Arial" w:cs="Arial"/>
          <w:sz w:val="22"/>
          <w:szCs w:val="22"/>
        </w:rPr>
      </w:pPr>
    </w:p>
    <w:p w14:paraId="37AA961D" w14:textId="1E30A839" w:rsidR="008C094C" w:rsidRPr="00385015" w:rsidRDefault="008C094C" w:rsidP="008C094C">
      <w:pPr>
        <w:jc w:val="both"/>
        <w:rPr>
          <w:rFonts w:ascii="Arial" w:hAnsi="Arial" w:cs="Arial"/>
          <w:sz w:val="22"/>
          <w:szCs w:val="22"/>
        </w:rPr>
      </w:pPr>
      <w:r w:rsidRPr="00385015">
        <w:rPr>
          <w:rFonts w:ascii="Arial" w:hAnsi="Arial" w:cs="Arial"/>
          <w:sz w:val="22"/>
          <w:szCs w:val="22"/>
        </w:rPr>
        <w:t xml:space="preserve">Le présent accord-cadre ne contient pas de quantités minimales. En effet, le nombre de </w:t>
      </w:r>
      <w:r w:rsidR="00866635" w:rsidRPr="00385015">
        <w:rPr>
          <w:rFonts w:ascii="Arial" w:hAnsi="Arial" w:cs="Arial"/>
          <w:sz w:val="22"/>
          <w:szCs w:val="22"/>
        </w:rPr>
        <w:t>jours de location n’est pas connu d’</w:t>
      </w:r>
      <w:r w:rsidRPr="00385015">
        <w:rPr>
          <w:rFonts w:ascii="Arial" w:hAnsi="Arial" w:cs="Arial"/>
          <w:sz w:val="22"/>
          <w:szCs w:val="22"/>
        </w:rPr>
        <w:t xml:space="preserve">avance. Le Pouvoir Adjudicateur prendra toutes les dispositions nécessaires afin d’informer à temps le prestataire du nombre de participants et de ses besoins pour chaque </w:t>
      </w:r>
      <w:r w:rsidR="00866635" w:rsidRPr="00385015">
        <w:rPr>
          <w:rFonts w:ascii="Arial" w:hAnsi="Arial" w:cs="Arial"/>
          <w:sz w:val="22"/>
          <w:szCs w:val="22"/>
        </w:rPr>
        <w:t>location</w:t>
      </w:r>
      <w:r w:rsidRPr="00385015">
        <w:rPr>
          <w:rFonts w:ascii="Arial" w:hAnsi="Arial" w:cs="Arial"/>
          <w:sz w:val="22"/>
          <w:szCs w:val="22"/>
        </w:rPr>
        <w:t>. Le pouvoir adjudicateur ne prend donc aucun engagement quant aux quantités qui seront réellement commandées durant l’accord-cadre. Le prestataire de services ne pourra pas invoquer le fait que des quantités minimales n’aient pas été atteintes pour réclamer des dommages-intérêts. Pour chaque lot, les quantités réellement commandés seront déterminées, en fonction des besoins du pouvoir adjudicateur, au moyen de bons de commande selon les modalités de conclusion des marchés subséquents (commandes) fondés sur l’accord-cadre.</w:t>
      </w:r>
    </w:p>
    <w:p w14:paraId="264DB492" w14:textId="77777777" w:rsidR="008C094C" w:rsidRPr="00385015" w:rsidRDefault="008C094C" w:rsidP="008C094C">
      <w:pPr>
        <w:jc w:val="both"/>
        <w:rPr>
          <w:rFonts w:ascii="Arial" w:hAnsi="Arial" w:cs="Arial"/>
          <w:sz w:val="22"/>
          <w:szCs w:val="22"/>
        </w:rPr>
      </w:pPr>
      <w:r w:rsidRPr="00385015">
        <w:rPr>
          <w:rFonts w:ascii="Arial" w:hAnsi="Arial" w:cs="Arial"/>
          <w:sz w:val="22"/>
          <w:szCs w:val="22"/>
        </w:rPr>
        <w:t>Le prestataire de services n’obtient le droit formel d’honorer une commande que moyennant les bons de commande introduits par le pouvoir adjudicateur conformément aux dispositions du présent cahier des charges.</w:t>
      </w:r>
    </w:p>
    <w:p w14:paraId="0E151D4F" w14:textId="436C1671" w:rsidR="008C094C" w:rsidRPr="00385015" w:rsidRDefault="008C094C" w:rsidP="008C094C">
      <w:pPr>
        <w:jc w:val="both"/>
        <w:rPr>
          <w:rFonts w:ascii="Arial" w:hAnsi="Arial" w:cs="Arial"/>
          <w:sz w:val="22"/>
          <w:szCs w:val="22"/>
        </w:rPr>
      </w:pPr>
    </w:p>
    <w:p w14:paraId="5E0A66EB" w14:textId="35864D85" w:rsidR="00E6532B" w:rsidRPr="00385015" w:rsidRDefault="00E6532B" w:rsidP="0099188E">
      <w:pPr>
        <w:pStyle w:val="Paragraphedeliste"/>
        <w:numPr>
          <w:ilvl w:val="1"/>
          <w:numId w:val="4"/>
        </w:numPr>
        <w:shd w:val="clear" w:color="auto" w:fill="FF0000"/>
        <w:rPr>
          <w:rFonts w:ascii="Arial" w:eastAsia="Arial Unicode MS" w:hAnsi="Arial" w:cs="Arial"/>
          <w:b/>
          <w:color w:val="FFFFFF" w:themeColor="background1"/>
          <w:sz w:val="22"/>
          <w:szCs w:val="22"/>
          <w:lang w:eastAsia="en-US"/>
        </w:rPr>
      </w:pPr>
      <w:r w:rsidRPr="00385015">
        <w:rPr>
          <w:rFonts w:ascii="Arial" w:eastAsia="Arial Unicode MS" w:hAnsi="Arial" w:cs="Arial"/>
          <w:b/>
          <w:color w:val="FFFFFF" w:themeColor="background1"/>
          <w:sz w:val="22"/>
          <w:szCs w:val="22"/>
          <w:lang w:eastAsia="en-US"/>
        </w:rPr>
        <w:t>Procédures</w:t>
      </w:r>
    </w:p>
    <w:p w14:paraId="5B121220" w14:textId="50F02958" w:rsidR="008C094C" w:rsidRPr="00385015" w:rsidRDefault="008C094C" w:rsidP="008C094C">
      <w:pPr>
        <w:jc w:val="both"/>
        <w:rPr>
          <w:rFonts w:ascii="Arial" w:hAnsi="Arial" w:cs="Arial"/>
          <w:sz w:val="22"/>
          <w:szCs w:val="22"/>
        </w:rPr>
      </w:pPr>
    </w:p>
    <w:p w14:paraId="7EF55365" w14:textId="4A060DE2" w:rsidR="00E6532B" w:rsidRPr="00385015" w:rsidRDefault="00E6532B" w:rsidP="004D4A29">
      <w:pPr>
        <w:pStyle w:val="Paragraphedeliste"/>
        <w:numPr>
          <w:ilvl w:val="2"/>
          <w:numId w:val="4"/>
        </w:numPr>
        <w:shd w:val="clear" w:color="auto" w:fill="E5B8B7" w:themeFill="accent2" w:themeFillTint="66"/>
        <w:rPr>
          <w:rFonts w:ascii="Arial" w:eastAsia="Arial Unicode MS" w:hAnsi="Arial" w:cs="Arial"/>
          <w:b/>
          <w:sz w:val="22"/>
          <w:szCs w:val="22"/>
          <w:lang w:eastAsia="en-US"/>
        </w:rPr>
      </w:pPr>
      <w:r w:rsidRPr="00385015">
        <w:rPr>
          <w:rFonts w:ascii="Arial" w:eastAsia="Arial Unicode MS" w:hAnsi="Arial" w:cs="Arial"/>
          <w:b/>
          <w:sz w:val="22"/>
          <w:szCs w:val="22"/>
          <w:lang w:eastAsia="en-US"/>
        </w:rPr>
        <w:t>Mode de passation</w:t>
      </w:r>
    </w:p>
    <w:p w14:paraId="5F4E38D4" w14:textId="031E8660" w:rsidR="008C094C" w:rsidRPr="00385015" w:rsidRDefault="008C094C" w:rsidP="008C094C">
      <w:pPr>
        <w:jc w:val="both"/>
        <w:rPr>
          <w:rFonts w:ascii="Arial" w:hAnsi="Arial" w:cs="Arial"/>
          <w:sz w:val="22"/>
          <w:szCs w:val="22"/>
        </w:rPr>
      </w:pPr>
    </w:p>
    <w:p w14:paraId="56E709BC" w14:textId="25FA4511" w:rsidR="008C094C" w:rsidRPr="00385015" w:rsidRDefault="008C094C" w:rsidP="008C094C">
      <w:pPr>
        <w:jc w:val="both"/>
        <w:rPr>
          <w:rFonts w:ascii="Arial" w:hAnsi="Arial" w:cs="Arial"/>
          <w:sz w:val="22"/>
          <w:szCs w:val="22"/>
        </w:rPr>
      </w:pPr>
      <w:r w:rsidRPr="00385015">
        <w:rPr>
          <w:rFonts w:ascii="Arial" w:hAnsi="Arial" w:cs="Arial"/>
          <w:sz w:val="22"/>
          <w:szCs w:val="22"/>
        </w:rPr>
        <w:lastRenderedPageBreak/>
        <w:t>Le présent contrat est passé selon la procédure adaptée en application des articles L. 2123-1 et R. 2123-1 au R. 2123-7 du CCP.</w:t>
      </w:r>
    </w:p>
    <w:p w14:paraId="0D38682F" w14:textId="6E44A3C7" w:rsidR="00E6532B" w:rsidRPr="00385015" w:rsidRDefault="00E6532B" w:rsidP="008C094C">
      <w:pPr>
        <w:jc w:val="both"/>
        <w:rPr>
          <w:rFonts w:ascii="Arial" w:hAnsi="Arial" w:cs="Arial"/>
          <w:sz w:val="22"/>
          <w:szCs w:val="22"/>
        </w:rPr>
      </w:pPr>
    </w:p>
    <w:p w14:paraId="278A40BB" w14:textId="5EF4ED8D" w:rsidR="00E6532B" w:rsidRPr="00385015" w:rsidRDefault="00E6532B" w:rsidP="004D4A29">
      <w:pPr>
        <w:pStyle w:val="Paragraphedeliste"/>
        <w:numPr>
          <w:ilvl w:val="2"/>
          <w:numId w:val="4"/>
        </w:numPr>
        <w:shd w:val="clear" w:color="auto" w:fill="E5B8B7" w:themeFill="accent2" w:themeFillTint="66"/>
        <w:rPr>
          <w:rFonts w:ascii="Arial" w:eastAsia="Arial Unicode MS" w:hAnsi="Arial" w:cs="Arial"/>
          <w:b/>
          <w:sz w:val="22"/>
          <w:szCs w:val="22"/>
          <w:lang w:eastAsia="en-US"/>
        </w:rPr>
      </w:pPr>
      <w:r w:rsidRPr="00385015">
        <w:rPr>
          <w:rFonts w:ascii="Arial" w:eastAsia="Arial Unicode MS" w:hAnsi="Arial" w:cs="Arial"/>
          <w:b/>
          <w:sz w:val="22"/>
          <w:szCs w:val="22"/>
          <w:lang w:eastAsia="en-US"/>
        </w:rPr>
        <w:t>Informations</w:t>
      </w:r>
    </w:p>
    <w:p w14:paraId="786D60A3" w14:textId="6FB19F48" w:rsidR="008C094C" w:rsidRPr="00385015" w:rsidRDefault="008C094C" w:rsidP="008C094C">
      <w:pPr>
        <w:jc w:val="both"/>
        <w:rPr>
          <w:rFonts w:ascii="Arial" w:hAnsi="Arial" w:cs="Arial"/>
          <w:sz w:val="22"/>
          <w:szCs w:val="22"/>
        </w:rPr>
      </w:pPr>
    </w:p>
    <w:p w14:paraId="17214A46" w14:textId="77777777" w:rsidR="008C094C" w:rsidRPr="00385015" w:rsidRDefault="008C094C" w:rsidP="008C094C">
      <w:pPr>
        <w:jc w:val="both"/>
        <w:rPr>
          <w:rFonts w:ascii="Arial" w:hAnsi="Arial" w:cs="Arial"/>
          <w:sz w:val="22"/>
          <w:szCs w:val="22"/>
        </w:rPr>
      </w:pPr>
      <w:r w:rsidRPr="00385015">
        <w:rPr>
          <w:rFonts w:ascii="Arial" w:hAnsi="Arial" w:cs="Arial"/>
          <w:sz w:val="22"/>
          <w:szCs w:val="22"/>
        </w:rPr>
        <w:t>L’attribution de ce marché est coordonnée par Laurent DEVILLERS, Coordinateur des Fonctions Transverses. Aussi longtemps que court la procédure, tous les contacts entre le pouvoir adjudicateur et les soumissionnaires concernant le présent marché se feront exclusivement via cette personne et il est interdit aux soumissionnaires (éventuels) d’entrer en contact avec le pouvoir adjudicateur d’une autre manière au sujet du présent marché, sauf disposition contraire dans le présent CC.</w:t>
      </w:r>
    </w:p>
    <w:p w14:paraId="732B190C" w14:textId="3C6DB9AF" w:rsidR="008C094C" w:rsidRPr="00385015" w:rsidRDefault="008C094C" w:rsidP="008C094C">
      <w:pPr>
        <w:jc w:val="both"/>
        <w:rPr>
          <w:rFonts w:ascii="Arial" w:hAnsi="Arial" w:cs="Arial"/>
          <w:sz w:val="22"/>
          <w:szCs w:val="22"/>
        </w:rPr>
      </w:pPr>
      <w:r w:rsidRPr="00385015">
        <w:rPr>
          <w:rFonts w:ascii="Arial" w:hAnsi="Arial" w:cs="Arial"/>
          <w:sz w:val="22"/>
          <w:szCs w:val="22"/>
        </w:rPr>
        <w:t xml:space="preserve">Jusqu’à 05 jours avant la date limite de réception des offres inclus, les potentiels soumissionnaires peuvent poser des questions concernant le CC et le marché. Les questions seront posées par écrit à l’adresse : </w:t>
      </w:r>
      <w:hyperlink r:id="rId15" w:history="1">
        <w:r w:rsidR="006D253C" w:rsidRPr="00385015">
          <w:rPr>
            <w:rStyle w:val="Lienhypertexte"/>
            <w:rFonts w:ascii="Arial" w:hAnsi="Arial" w:cs="Arial"/>
            <w:sz w:val="22"/>
            <w:szCs w:val="22"/>
          </w:rPr>
          <w:t>laurent.devillers@expertisefrance.fr</w:t>
        </w:r>
      </w:hyperlink>
      <w:r w:rsidR="006D253C" w:rsidRPr="00385015">
        <w:rPr>
          <w:rFonts w:ascii="Arial" w:hAnsi="Arial" w:cs="Arial"/>
          <w:color w:val="365F91" w:themeColor="accent1" w:themeShade="BF"/>
          <w:sz w:val="22"/>
          <w:szCs w:val="22"/>
        </w:rPr>
        <w:t xml:space="preserve"> </w:t>
      </w:r>
      <w:r w:rsidRPr="00385015">
        <w:rPr>
          <w:rFonts w:ascii="Arial" w:hAnsi="Arial" w:cs="Arial"/>
          <w:sz w:val="22"/>
          <w:szCs w:val="22"/>
        </w:rPr>
        <w:t xml:space="preserve">et il y sera répondu au fur et à mesure de leur réception. </w:t>
      </w:r>
    </w:p>
    <w:p w14:paraId="576CD559" w14:textId="77777777" w:rsidR="008C094C" w:rsidRPr="00385015" w:rsidRDefault="008C094C" w:rsidP="008C094C">
      <w:pPr>
        <w:jc w:val="both"/>
        <w:rPr>
          <w:rFonts w:ascii="Arial" w:hAnsi="Arial" w:cs="Arial"/>
          <w:sz w:val="22"/>
          <w:szCs w:val="22"/>
        </w:rPr>
      </w:pPr>
      <w:r w:rsidRPr="00385015">
        <w:rPr>
          <w:rFonts w:ascii="Arial" w:hAnsi="Arial" w:cs="Arial"/>
          <w:sz w:val="22"/>
          <w:szCs w:val="22"/>
        </w:rPr>
        <w:t>Jusqu’à la notification de la décision d’attribution, il ne sera donné aucune information sur l’évolution de la procédure.</w:t>
      </w:r>
    </w:p>
    <w:p w14:paraId="05419812" w14:textId="01020911" w:rsidR="008C094C" w:rsidRPr="00385015" w:rsidRDefault="008C094C" w:rsidP="008C094C">
      <w:pPr>
        <w:jc w:val="both"/>
        <w:rPr>
          <w:rFonts w:ascii="Arial" w:hAnsi="Arial" w:cs="Arial"/>
          <w:sz w:val="22"/>
          <w:szCs w:val="22"/>
        </w:rPr>
      </w:pPr>
      <w:r w:rsidRPr="00385015">
        <w:rPr>
          <w:rFonts w:ascii="Arial" w:hAnsi="Arial" w:cs="Arial"/>
          <w:sz w:val="22"/>
          <w:szCs w:val="22"/>
        </w:rPr>
        <w:t>Le soumissionnaire est tenu de dénoncer immédiatement toute lacune, erreur ou omission dans les documents du marché qui rende impossible l’établissement de son prix ou la comparaison des offres, au plus tard 05 jours avant la date limite de réception des offres.</w:t>
      </w:r>
    </w:p>
    <w:p w14:paraId="46228660" w14:textId="6046FA63" w:rsidR="00E6532B" w:rsidRPr="00385015" w:rsidRDefault="00E6532B" w:rsidP="008C094C">
      <w:pPr>
        <w:jc w:val="both"/>
        <w:rPr>
          <w:rFonts w:ascii="Arial" w:hAnsi="Arial" w:cs="Arial"/>
          <w:sz w:val="22"/>
          <w:szCs w:val="22"/>
        </w:rPr>
      </w:pPr>
    </w:p>
    <w:p w14:paraId="4EF8BA89" w14:textId="0A5DF4E6" w:rsidR="00E6532B" w:rsidRPr="00385015" w:rsidRDefault="00E6532B" w:rsidP="004D4A29">
      <w:pPr>
        <w:pStyle w:val="Paragraphedeliste"/>
        <w:numPr>
          <w:ilvl w:val="2"/>
          <w:numId w:val="4"/>
        </w:numPr>
        <w:shd w:val="clear" w:color="auto" w:fill="E5B8B7" w:themeFill="accent2" w:themeFillTint="66"/>
        <w:rPr>
          <w:rFonts w:ascii="Arial" w:eastAsia="Arial Unicode MS" w:hAnsi="Arial" w:cs="Arial"/>
          <w:b/>
          <w:sz w:val="22"/>
          <w:szCs w:val="22"/>
          <w:lang w:eastAsia="en-US"/>
        </w:rPr>
      </w:pPr>
      <w:r w:rsidRPr="00385015">
        <w:rPr>
          <w:rFonts w:ascii="Arial" w:eastAsia="Arial Unicode MS" w:hAnsi="Arial" w:cs="Arial"/>
          <w:b/>
          <w:sz w:val="22"/>
          <w:szCs w:val="22"/>
          <w:lang w:eastAsia="en-US"/>
        </w:rPr>
        <w:t>Offres</w:t>
      </w:r>
    </w:p>
    <w:p w14:paraId="53703E91" w14:textId="77777777" w:rsidR="00164FB7" w:rsidRPr="00385015" w:rsidRDefault="00164FB7" w:rsidP="00164FB7">
      <w:pPr>
        <w:pStyle w:val="Paragraphedeliste"/>
        <w:shd w:val="clear" w:color="auto" w:fill="FFFFFF" w:themeFill="background1"/>
        <w:ind w:left="2844"/>
        <w:rPr>
          <w:rFonts w:ascii="Arial" w:eastAsia="Arial Unicode MS" w:hAnsi="Arial" w:cs="Arial"/>
          <w:b/>
          <w:sz w:val="22"/>
          <w:szCs w:val="22"/>
          <w:lang w:eastAsia="en-US"/>
        </w:rPr>
      </w:pPr>
    </w:p>
    <w:p w14:paraId="4BA14433" w14:textId="771DF5EB" w:rsidR="00E6532B" w:rsidRPr="00385015" w:rsidRDefault="00E6532B" w:rsidP="004D4A29">
      <w:pPr>
        <w:pStyle w:val="Paragraphedeliste"/>
        <w:numPr>
          <w:ilvl w:val="3"/>
          <w:numId w:val="4"/>
        </w:numPr>
        <w:shd w:val="clear" w:color="auto" w:fill="DBE5F1" w:themeFill="accent1" w:themeFillTint="33"/>
        <w:rPr>
          <w:rFonts w:ascii="Arial" w:eastAsia="Arial Unicode MS" w:hAnsi="Arial" w:cs="Arial"/>
          <w:b/>
          <w:sz w:val="22"/>
          <w:szCs w:val="22"/>
          <w:lang w:eastAsia="en-US"/>
        </w:rPr>
      </w:pPr>
      <w:r w:rsidRPr="00385015">
        <w:rPr>
          <w:rFonts w:ascii="Arial" w:eastAsia="Arial Unicode MS" w:hAnsi="Arial" w:cs="Arial"/>
          <w:b/>
          <w:sz w:val="22"/>
          <w:szCs w:val="22"/>
          <w:lang w:eastAsia="en-US"/>
        </w:rPr>
        <w:t>Données à mentionner dans l’offre</w:t>
      </w:r>
    </w:p>
    <w:p w14:paraId="1E008E8B" w14:textId="77777777" w:rsidR="00E6532B" w:rsidRPr="00385015" w:rsidRDefault="00E6532B" w:rsidP="008C094C">
      <w:pPr>
        <w:jc w:val="both"/>
        <w:rPr>
          <w:rFonts w:ascii="Arial" w:hAnsi="Arial" w:cs="Arial"/>
          <w:sz w:val="22"/>
          <w:szCs w:val="22"/>
        </w:rPr>
      </w:pPr>
    </w:p>
    <w:p w14:paraId="1090441E" w14:textId="77777777" w:rsidR="008C094C" w:rsidRPr="00385015" w:rsidRDefault="008C094C" w:rsidP="008C094C">
      <w:pPr>
        <w:jc w:val="both"/>
        <w:rPr>
          <w:rFonts w:ascii="Arial" w:hAnsi="Arial" w:cs="Arial"/>
          <w:sz w:val="22"/>
          <w:szCs w:val="22"/>
        </w:rPr>
      </w:pPr>
      <w:r w:rsidRPr="00385015">
        <w:rPr>
          <w:rFonts w:ascii="Arial" w:hAnsi="Arial" w:cs="Arial"/>
          <w:sz w:val="22"/>
          <w:szCs w:val="22"/>
        </w:rPr>
        <w:t>Le soumissionnaire est tenu d’utiliser les formulaires joints en annexe. A défaut d'utiliser ces formulaires, il supporte l'entière responsabilité de la parfaite concordance entre les documents qu'il a utilisés et les formulaires.</w:t>
      </w:r>
    </w:p>
    <w:p w14:paraId="0991ED92" w14:textId="19CD2F1D" w:rsidR="008C094C" w:rsidRPr="00385015" w:rsidRDefault="008C094C" w:rsidP="008C094C">
      <w:pPr>
        <w:jc w:val="both"/>
        <w:rPr>
          <w:rFonts w:ascii="Arial" w:hAnsi="Arial" w:cs="Arial"/>
          <w:sz w:val="22"/>
          <w:szCs w:val="22"/>
        </w:rPr>
      </w:pPr>
      <w:r w:rsidRPr="00385015">
        <w:rPr>
          <w:rFonts w:ascii="Arial" w:hAnsi="Arial" w:cs="Arial"/>
          <w:sz w:val="22"/>
          <w:szCs w:val="22"/>
        </w:rPr>
        <w:t>L’offre et les annexes jointes aux formulaires sont rédigées en français.</w:t>
      </w:r>
    </w:p>
    <w:p w14:paraId="6F95193D" w14:textId="492205B7" w:rsidR="00E6532B" w:rsidRPr="00385015" w:rsidRDefault="00E6532B" w:rsidP="008C094C">
      <w:pPr>
        <w:jc w:val="both"/>
        <w:rPr>
          <w:rFonts w:ascii="Arial" w:hAnsi="Arial" w:cs="Arial"/>
          <w:sz w:val="22"/>
          <w:szCs w:val="22"/>
        </w:rPr>
      </w:pPr>
    </w:p>
    <w:p w14:paraId="394215BF" w14:textId="3A59E2A5" w:rsidR="00E6532B" w:rsidRPr="00385015" w:rsidRDefault="00E6532B" w:rsidP="008C094C">
      <w:pPr>
        <w:jc w:val="both"/>
        <w:rPr>
          <w:rFonts w:ascii="Arial" w:hAnsi="Arial" w:cs="Arial"/>
          <w:sz w:val="22"/>
          <w:szCs w:val="22"/>
        </w:rPr>
      </w:pPr>
    </w:p>
    <w:p w14:paraId="5A3E2199" w14:textId="4149122A" w:rsidR="00E6532B" w:rsidRPr="00385015" w:rsidRDefault="00E6532B" w:rsidP="004D4A29">
      <w:pPr>
        <w:pStyle w:val="Paragraphedeliste"/>
        <w:numPr>
          <w:ilvl w:val="3"/>
          <w:numId w:val="4"/>
        </w:numPr>
        <w:shd w:val="clear" w:color="auto" w:fill="DBE5F1" w:themeFill="accent1" w:themeFillTint="33"/>
        <w:rPr>
          <w:rFonts w:ascii="Arial" w:eastAsia="Arial Unicode MS" w:hAnsi="Arial" w:cs="Arial"/>
          <w:b/>
          <w:sz w:val="22"/>
          <w:szCs w:val="22"/>
          <w:lang w:eastAsia="en-US"/>
        </w:rPr>
      </w:pPr>
      <w:r w:rsidRPr="00385015">
        <w:rPr>
          <w:rFonts w:ascii="Arial" w:eastAsia="Arial Unicode MS" w:hAnsi="Arial" w:cs="Arial"/>
          <w:b/>
          <w:sz w:val="22"/>
          <w:szCs w:val="22"/>
          <w:lang w:eastAsia="en-US"/>
        </w:rPr>
        <w:t>Délai d’engagement</w:t>
      </w:r>
    </w:p>
    <w:p w14:paraId="3E53B622" w14:textId="7254AE56" w:rsidR="008C094C" w:rsidRPr="00385015" w:rsidRDefault="008C094C" w:rsidP="008C094C">
      <w:pPr>
        <w:jc w:val="both"/>
        <w:rPr>
          <w:rFonts w:ascii="Arial" w:hAnsi="Arial" w:cs="Arial"/>
          <w:sz w:val="22"/>
          <w:szCs w:val="22"/>
        </w:rPr>
      </w:pPr>
    </w:p>
    <w:p w14:paraId="2C7F03C1" w14:textId="4B5F1755" w:rsidR="008C094C" w:rsidRPr="00385015" w:rsidRDefault="008C094C" w:rsidP="008C094C">
      <w:pPr>
        <w:jc w:val="both"/>
        <w:rPr>
          <w:rFonts w:ascii="Arial" w:hAnsi="Arial" w:cs="Arial"/>
          <w:sz w:val="22"/>
          <w:szCs w:val="22"/>
        </w:rPr>
      </w:pPr>
      <w:r w:rsidRPr="00385015">
        <w:rPr>
          <w:rFonts w:ascii="Arial" w:hAnsi="Arial" w:cs="Arial"/>
          <w:sz w:val="22"/>
          <w:szCs w:val="22"/>
        </w:rPr>
        <w:t>Les soumissionnaires restent liés par le</w:t>
      </w:r>
      <w:r w:rsidR="00870767" w:rsidRPr="00385015">
        <w:rPr>
          <w:rFonts w:ascii="Arial" w:hAnsi="Arial" w:cs="Arial"/>
          <w:sz w:val="22"/>
          <w:szCs w:val="22"/>
        </w:rPr>
        <w:t xml:space="preserve">urs offres pendant un délai de </w:t>
      </w:r>
      <w:r w:rsidR="003422A7">
        <w:rPr>
          <w:rFonts w:ascii="Arial" w:hAnsi="Arial" w:cs="Arial"/>
          <w:sz w:val="22"/>
          <w:szCs w:val="22"/>
        </w:rPr>
        <w:t>9</w:t>
      </w:r>
      <w:r w:rsidRPr="00385015">
        <w:rPr>
          <w:rFonts w:ascii="Arial" w:hAnsi="Arial" w:cs="Arial"/>
          <w:sz w:val="22"/>
          <w:szCs w:val="22"/>
        </w:rPr>
        <w:t xml:space="preserve">0 jours calendrier, à compter de la date limite de réception. </w:t>
      </w:r>
    </w:p>
    <w:p w14:paraId="1FBFCEF1" w14:textId="6BA06718" w:rsidR="008C094C" w:rsidRPr="00385015" w:rsidRDefault="008C094C" w:rsidP="008C094C">
      <w:pPr>
        <w:jc w:val="both"/>
        <w:rPr>
          <w:rFonts w:ascii="Arial" w:hAnsi="Arial" w:cs="Arial"/>
          <w:sz w:val="22"/>
          <w:szCs w:val="22"/>
        </w:rPr>
      </w:pPr>
      <w:r w:rsidRPr="00385015">
        <w:rPr>
          <w:rFonts w:ascii="Arial" w:hAnsi="Arial" w:cs="Arial"/>
          <w:sz w:val="22"/>
          <w:szCs w:val="22"/>
        </w:rPr>
        <w:t>En cas de dépassement du délai visé ci-dessus, l’engagement du soumissionnaire pourra être confirmé lors des négociations.</w:t>
      </w:r>
    </w:p>
    <w:p w14:paraId="03A00220" w14:textId="43A3350B" w:rsidR="00E6532B" w:rsidRPr="00385015" w:rsidRDefault="00E6532B" w:rsidP="008C094C">
      <w:pPr>
        <w:jc w:val="both"/>
        <w:rPr>
          <w:rFonts w:ascii="Arial" w:hAnsi="Arial" w:cs="Arial"/>
          <w:sz w:val="22"/>
          <w:szCs w:val="22"/>
        </w:rPr>
      </w:pPr>
    </w:p>
    <w:p w14:paraId="3EB65807" w14:textId="01859604" w:rsidR="00E6532B" w:rsidRPr="00385015" w:rsidRDefault="00E6532B" w:rsidP="004D4A29">
      <w:pPr>
        <w:pStyle w:val="Paragraphedeliste"/>
        <w:numPr>
          <w:ilvl w:val="3"/>
          <w:numId w:val="4"/>
        </w:numPr>
        <w:shd w:val="clear" w:color="auto" w:fill="DBE5F1" w:themeFill="accent1" w:themeFillTint="33"/>
        <w:rPr>
          <w:rFonts w:ascii="Arial" w:eastAsia="Arial Unicode MS" w:hAnsi="Arial" w:cs="Arial"/>
          <w:b/>
          <w:sz w:val="22"/>
          <w:szCs w:val="22"/>
          <w:lang w:eastAsia="en-US"/>
        </w:rPr>
      </w:pPr>
      <w:r w:rsidRPr="00385015">
        <w:rPr>
          <w:rFonts w:ascii="Arial" w:eastAsia="Arial Unicode MS" w:hAnsi="Arial" w:cs="Arial"/>
          <w:b/>
          <w:sz w:val="22"/>
          <w:szCs w:val="22"/>
          <w:lang w:eastAsia="en-US"/>
        </w:rPr>
        <w:t>D</w:t>
      </w:r>
      <w:r w:rsidR="00D341C7" w:rsidRPr="00385015">
        <w:rPr>
          <w:rFonts w:ascii="Arial" w:eastAsia="Arial Unicode MS" w:hAnsi="Arial" w:cs="Arial"/>
          <w:b/>
          <w:sz w:val="22"/>
          <w:szCs w:val="22"/>
          <w:lang w:eastAsia="en-US"/>
        </w:rPr>
        <w:t>étermination des prix</w:t>
      </w:r>
    </w:p>
    <w:p w14:paraId="6736C721" w14:textId="77777777" w:rsidR="00E6532B" w:rsidRPr="00385015" w:rsidRDefault="00E6532B" w:rsidP="008C094C">
      <w:pPr>
        <w:jc w:val="both"/>
        <w:rPr>
          <w:rFonts w:ascii="Arial" w:hAnsi="Arial" w:cs="Arial"/>
          <w:sz w:val="22"/>
          <w:szCs w:val="22"/>
        </w:rPr>
      </w:pPr>
    </w:p>
    <w:p w14:paraId="7DE89672" w14:textId="11EC1343" w:rsidR="008C094C" w:rsidRPr="00385015" w:rsidRDefault="008C094C" w:rsidP="008C094C">
      <w:pPr>
        <w:jc w:val="both"/>
        <w:rPr>
          <w:rFonts w:ascii="Arial" w:hAnsi="Arial" w:cs="Arial"/>
          <w:sz w:val="22"/>
          <w:szCs w:val="22"/>
        </w:rPr>
      </w:pPr>
      <w:r w:rsidRPr="00385015">
        <w:rPr>
          <w:rFonts w:ascii="Arial" w:hAnsi="Arial" w:cs="Arial"/>
          <w:sz w:val="22"/>
          <w:szCs w:val="22"/>
        </w:rPr>
        <w:t xml:space="preserve">Tous les prix mentionnés dans le formulaire d’offre doivent être obligatoirement libellés en </w:t>
      </w:r>
      <w:r w:rsidR="00D341C7" w:rsidRPr="00385015">
        <w:rPr>
          <w:rFonts w:ascii="Arial" w:hAnsi="Arial" w:cs="Arial"/>
          <w:sz w:val="22"/>
          <w:szCs w:val="22"/>
        </w:rPr>
        <w:t>XOF.</w:t>
      </w:r>
    </w:p>
    <w:p w14:paraId="5EE08BF9" w14:textId="6468950E" w:rsidR="008C094C" w:rsidRPr="00385015" w:rsidRDefault="008C094C" w:rsidP="008C094C">
      <w:pPr>
        <w:jc w:val="both"/>
        <w:rPr>
          <w:rFonts w:ascii="Arial" w:hAnsi="Arial" w:cs="Arial"/>
          <w:sz w:val="22"/>
          <w:szCs w:val="22"/>
        </w:rPr>
      </w:pPr>
      <w:r w:rsidRPr="00385015">
        <w:rPr>
          <w:rFonts w:ascii="Arial" w:hAnsi="Arial" w:cs="Arial"/>
          <w:sz w:val="22"/>
          <w:szCs w:val="22"/>
        </w:rPr>
        <w:t>Le présent marché est un marché à bordereau de prix, ce qui signifie que seul le prix unitaire est forfaitaire. Le prix à payer sera obtenu en appliquant les prix unitaires mentionnés dans l’inventaire aux quantités réellement exécutées.</w:t>
      </w:r>
    </w:p>
    <w:p w14:paraId="1B2B30C6" w14:textId="6D7E6D55" w:rsidR="00D341C7" w:rsidRPr="00385015" w:rsidRDefault="00D341C7" w:rsidP="008C094C">
      <w:pPr>
        <w:jc w:val="both"/>
        <w:rPr>
          <w:rFonts w:ascii="Arial" w:hAnsi="Arial" w:cs="Arial"/>
          <w:sz w:val="22"/>
          <w:szCs w:val="22"/>
        </w:rPr>
      </w:pPr>
    </w:p>
    <w:p w14:paraId="1535A800" w14:textId="0E787532" w:rsidR="00D341C7" w:rsidRPr="00385015" w:rsidRDefault="00D341C7" w:rsidP="004D4A29">
      <w:pPr>
        <w:pStyle w:val="Paragraphedeliste"/>
        <w:numPr>
          <w:ilvl w:val="3"/>
          <w:numId w:val="4"/>
        </w:numPr>
        <w:shd w:val="clear" w:color="auto" w:fill="DBE5F1" w:themeFill="accent1" w:themeFillTint="33"/>
        <w:rPr>
          <w:rFonts w:ascii="Arial" w:eastAsia="Arial Unicode MS" w:hAnsi="Arial" w:cs="Arial"/>
          <w:b/>
          <w:sz w:val="22"/>
          <w:szCs w:val="22"/>
          <w:lang w:eastAsia="en-US"/>
        </w:rPr>
      </w:pPr>
      <w:r w:rsidRPr="00385015">
        <w:rPr>
          <w:rFonts w:ascii="Arial" w:eastAsia="Arial Unicode MS" w:hAnsi="Arial" w:cs="Arial"/>
          <w:b/>
          <w:sz w:val="22"/>
          <w:szCs w:val="22"/>
          <w:lang w:eastAsia="en-US"/>
        </w:rPr>
        <w:t>Eléments inclus dans le prix</w:t>
      </w:r>
    </w:p>
    <w:p w14:paraId="26353BA2" w14:textId="77777777" w:rsidR="00D341C7" w:rsidRPr="00385015" w:rsidRDefault="00D341C7" w:rsidP="008C094C">
      <w:pPr>
        <w:jc w:val="both"/>
        <w:rPr>
          <w:rFonts w:ascii="Arial" w:hAnsi="Arial" w:cs="Arial"/>
          <w:sz w:val="22"/>
          <w:szCs w:val="22"/>
        </w:rPr>
      </w:pPr>
    </w:p>
    <w:p w14:paraId="69FAC8F3" w14:textId="77777777" w:rsidR="008C094C" w:rsidRPr="00385015" w:rsidRDefault="008C094C" w:rsidP="008C094C">
      <w:pPr>
        <w:jc w:val="both"/>
        <w:rPr>
          <w:rFonts w:ascii="Arial" w:hAnsi="Arial" w:cs="Arial"/>
          <w:sz w:val="22"/>
          <w:szCs w:val="22"/>
        </w:rPr>
      </w:pPr>
      <w:r w:rsidRPr="00385015">
        <w:rPr>
          <w:rFonts w:ascii="Arial" w:hAnsi="Arial" w:cs="Arial"/>
          <w:sz w:val="22"/>
          <w:szCs w:val="22"/>
        </w:rPr>
        <w:t>Le prestataire de services est censé avoir inclus dans ses prix tant unitaires que globaux tous les frais susceptibles de grever les services.</w:t>
      </w:r>
    </w:p>
    <w:p w14:paraId="54FC02E5" w14:textId="77777777" w:rsidR="008C094C" w:rsidRPr="00385015" w:rsidRDefault="008C094C" w:rsidP="008C094C">
      <w:pPr>
        <w:jc w:val="both"/>
        <w:rPr>
          <w:rFonts w:ascii="Arial" w:hAnsi="Arial" w:cs="Arial"/>
          <w:sz w:val="22"/>
          <w:szCs w:val="22"/>
        </w:rPr>
      </w:pPr>
      <w:r w:rsidRPr="00385015">
        <w:rPr>
          <w:rFonts w:ascii="Arial" w:hAnsi="Arial" w:cs="Arial"/>
          <w:sz w:val="22"/>
          <w:szCs w:val="22"/>
        </w:rPr>
        <w:t>Sont notamment inclus dans les prix :</w:t>
      </w:r>
    </w:p>
    <w:p w14:paraId="1A199B4F" w14:textId="1CF21E01" w:rsidR="00D341C7" w:rsidRPr="00385015" w:rsidRDefault="00866635" w:rsidP="00866635">
      <w:pPr>
        <w:pStyle w:val="Paragraphedeliste"/>
        <w:numPr>
          <w:ilvl w:val="0"/>
          <w:numId w:val="10"/>
        </w:numPr>
        <w:jc w:val="both"/>
        <w:rPr>
          <w:rFonts w:ascii="Arial" w:hAnsi="Arial" w:cs="Arial"/>
          <w:sz w:val="22"/>
          <w:szCs w:val="22"/>
        </w:rPr>
      </w:pPr>
      <w:r w:rsidRPr="00385015">
        <w:rPr>
          <w:rFonts w:ascii="Arial" w:hAnsi="Arial" w:cs="Arial"/>
          <w:sz w:val="22"/>
          <w:szCs w:val="22"/>
        </w:rPr>
        <w:t>Le coût de la location du véhicule ;</w:t>
      </w:r>
    </w:p>
    <w:p w14:paraId="0F1AAC19" w14:textId="7E36107D" w:rsidR="00866635" w:rsidRPr="00385015" w:rsidRDefault="00866635" w:rsidP="00866635">
      <w:pPr>
        <w:pStyle w:val="Paragraphedeliste"/>
        <w:numPr>
          <w:ilvl w:val="0"/>
          <w:numId w:val="10"/>
        </w:numPr>
        <w:jc w:val="both"/>
        <w:rPr>
          <w:rFonts w:ascii="Arial" w:hAnsi="Arial" w:cs="Arial"/>
          <w:sz w:val="22"/>
          <w:szCs w:val="22"/>
        </w:rPr>
      </w:pPr>
      <w:r w:rsidRPr="00385015">
        <w:rPr>
          <w:rFonts w:ascii="Arial" w:hAnsi="Arial" w:cs="Arial"/>
          <w:sz w:val="22"/>
          <w:szCs w:val="22"/>
        </w:rPr>
        <w:t>La rémunération du chauffeur ;</w:t>
      </w:r>
    </w:p>
    <w:p w14:paraId="7B2386D0" w14:textId="282B2D35" w:rsidR="00DB56C5" w:rsidRPr="00385015" w:rsidRDefault="00DB56C5" w:rsidP="00DB56C5">
      <w:pPr>
        <w:pStyle w:val="Paragraphedeliste"/>
        <w:numPr>
          <w:ilvl w:val="0"/>
          <w:numId w:val="10"/>
        </w:numPr>
        <w:jc w:val="both"/>
        <w:rPr>
          <w:rFonts w:ascii="Arial" w:hAnsi="Arial" w:cs="Arial"/>
          <w:sz w:val="22"/>
          <w:szCs w:val="22"/>
        </w:rPr>
      </w:pPr>
      <w:r w:rsidRPr="00385015">
        <w:rPr>
          <w:rFonts w:ascii="Arial" w:hAnsi="Arial" w:cs="Arial"/>
          <w:sz w:val="22"/>
          <w:szCs w:val="22"/>
        </w:rPr>
        <w:lastRenderedPageBreak/>
        <w:t>Le</w:t>
      </w:r>
      <w:r w:rsidR="00C95A1E" w:rsidRPr="00385015">
        <w:rPr>
          <w:rFonts w:ascii="Arial" w:hAnsi="Arial" w:cs="Arial"/>
          <w:sz w:val="22"/>
          <w:szCs w:val="22"/>
        </w:rPr>
        <w:t>s</w:t>
      </w:r>
      <w:r w:rsidRPr="00385015">
        <w:rPr>
          <w:rFonts w:ascii="Arial" w:hAnsi="Arial" w:cs="Arial"/>
          <w:sz w:val="22"/>
          <w:szCs w:val="22"/>
        </w:rPr>
        <w:t xml:space="preserve"> Per</w:t>
      </w:r>
      <w:r w:rsidR="004E2343">
        <w:rPr>
          <w:rFonts w:ascii="Arial" w:hAnsi="Arial" w:cs="Arial"/>
          <w:sz w:val="22"/>
          <w:szCs w:val="22"/>
        </w:rPr>
        <w:t xml:space="preserve"> </w:t>
      </w:r>
      <w:r w:rsidRPr="00385015">
        <w:rPr>
          <w:rFonts w:ascii="Arial" w:hAnsi="Arial" w:cs="Arial"/>
          <w:sz w:val="22"/>
          <w:szCs w:val="22"/>
        </w:rPr>
        <w:t>diem et prise en charge du chauffeur lors des déplacements ;</w:t>
      </w:r>
    </w:p>
    <w:p w14:paraId="0A786828" w14:textId="43654768" w:rsidR="00154997" w:rsidRPr="00385015" w:rsidRDefault="00154997" w:rsidP="00DB56C5">
      <w:pPr>
        <w:pStyle w:val="Paragraphedeliste"/>
        <w:numPr>
          <w:ilvl w:val="0"/>
          <w:numId w:val="10"/>
        </w:numPr>
        <w:jc w:val="both"/>
        <w:rPr>
          <w:rFonts w:ascii="Arial" w:hAnsi="Arial" w:cs="Arial"/>
          <w:b/>
          <w:sz w:val="22"/>
          <w:szCs w:val="22"/>
        </w:rPr>
      </w:pPr>
      <w:r w:rsidRPr="00385015">
        <w:rPr>
          <w:rFonts w:ascii="Arial" w:hAnsi="Arial" w:cs="Arial"/>
          <w:b/>
          <w:sz w:val="22"/>
          <w:szCs w:val="22"/>
        </w:rPr>
        <w:t>L’hébergement du chauffeur lors des missions ;</w:t>
      </w:r>
    </w:p>
    <w:p w14:paraId="7DFDEAB8" w14:textId="314404C6" w:rsidR="00D341C7" w:rsidRPr="00385015" w:rsidRDefault="00164FB7" w:rsidP="004D4A29">
      <w:pPr>
        <w:pStyle w:val="Paragraphedeliste"/>
        <w:numPr>
          <w:ilvl w:val="0"/>
          <w:numId w:val="10"/>
        </w:numPr>
        <w:jc w:val="both"/>
        <w:rPr>
          <w:rFonts w:ascii="Arial" w:hAnsi="Arial" w:cs="Arial"/>
          <w:sz w:val="22"/>
          <w:szCs w:val="22"/>
        </w:rPr>
      </w:pPr>
      <w:r w:rsidRPr="00385015">
        <w:rPr>
          <w:rFonts w:ascii="Arial" w:hAnsi="Arial" w:cs="Arial"/>
          <w:sz w:val="22"/>
          <w:szCs w:val="22"/>
        </w:rPr>
        <w:t>L</w:t>
      </w:r>
      <w:r w:rsidR="008C094C" w:rsidRPr="00385015">
        <w:rPr>
          <w:rFonts w:ascii="Arial" w:hAnsi="Arial" w:cs="Arial"/>
          <w:sz w:val="22"/>
          <w:szCs w:val="22"/>
        </w:rPr>
        <w:t xml:space="preserve">a gestion administrative et le </w:t>
      </w:r>
      <w:r w:rsidRPr="00385015">
        <w:rPr>
          <w:rFonts w:ascii="Arial" w:hAnsi="Arial" w:cs="Arial"/>
          <w:sz w:val="22"/>
          <w:szCs w:val="22"/>
        </w:rPr>
        <w:t>secrétariat ;</w:t>
      </w:r>
    </w:p>
    <w:p w14:paraId="246155E5" w14:textId="729397A7" w:rsidR="00D341C7" w:rsidRPr="00385015" w:rsidRDefault="00DB56C5" w:rsidP="004D4A29">
      <w:pPr>
        <w:pStyle w:val="Paragraphedeliste"/>
        <w:numPr>
          <w:ilvl w:val="0"/>
          <w:numId w:val="10"/>
        </w:numPr>
        <w:jc w:val="both"/>
        <w:rPr>
          <w:rFonts w:ascii="Arial" w:hAnsi="Arial" w:cs="Arial"/>
          <w:sz w:val="22"/>
          <w:szCs w:val="22"/>
        </w:rPr>
      </w:pPr>
      <w:r w:rsidRPr="00385015">
        <w:rPr>
          <w:rFonts w:ascii="Arial" w:hAnsi="Arial" w:cs="Arial"/>
          <w:sz w:val="22"/>
          <w:szCs w:val="22"/>
        </w:rPr>
        <w:t>L</w:t>
      </w:r>
      <w:r w:rsidR="00164FB7" w:rsidRPr="00385015">
        <w:rPr>
          <w:rFonts w:ascii="Arial" w:hAnsi="Arial" w:cs="Arial"/>
          <w:sz w:val="22"/>
          <w:szCs w:val="22"/>
        </w:rPr>
        <w:t>’assurance ;</w:t>
      </w:r>
    </w:p>
    <w:p w14:paraId="321B49F2" w14:textId="7F80CDDA" w:rsidR="00D341C7" w:rsidRPr="00385015" w:rsidRDefault="00164FB7" w:rsidP="004D4A29">
      <w:pPr>
        <w:pStyle w:val="Paragraphedeliste"/>
        <w:numPr>
          <w:ilvl w:val="0"/>
          <w:numId w:val="10"/>
        </w:numPr>
        <w:jc w:val="both"/>
        <w:rPr>
          <w:rFonts w:ascii="Arial" w:hAnsi="Arial" w:cs="Arial"/>
          <w:sz w:val="22"/>
          <w:szCs w:val="22"/>
        </w:rPr>
      </w:pPr>
      <w:r w:rsidRPr="00385015">
        <w:rPr>
          <w:rFonts w:ascii="Arial" w:hAnsi="Arial" w:cs="Arial"/>
          <w:sz w:val="22"/>
          <w:szCs w:val="22"/>
        </w:rPr>
        <w:t>L</w:t>
      </w:r>
      <w:r w:rsidR="008C094C" w:rsidRPr="00385015">
        <w:rPr>
          <w:rFonts w:ascii="Arial" w:hAnsi="Arial" w:cs="Arial"/>
          <w:sz w:val="22"/>
          <w:szCs w:val="22"/>
        </w:rPr>
        <w:t xml:space="preserve">a documentation relative aux </w:t>
      </w:r>
      <w:r w:rsidRPr="00385015">
        <w:rPr>
          <w:rFonts w:ascii="Arial" w:hAnsi="Arial" w:cs="Arial"/>
          <w:sz w:val="22"/>
          <w:szCs w:val="22"/>
        </w:rPr>
        <w:t>services ;</w:t>
      </w:r>
    </w:p>
    <w:p w14:paraId="7A06A222" w14:textId="1B639311" w:rsidR="00D341C7" w:rsidRPr="00385015" w:rsidRDefault="00164FB7" w:rsidP="004D4A29">
      <w:pPr>
        <w:pStyle w:val="Paragraphedeliste"/>
        <w:numPr>
          <w:ilvl w:val="0"/>
          <w:numId w:val="10"/>
        </w:numPr>
        <w:jc w:val="both"/>
        <w:rPr>
          <w:rFonts w:ascii="Arial" w:hAnsi="Arial" w:cs="Arial"/>
          <w:sz w:val="22"/>
          <w:szCs w:val="22"/>
        </w:rPr>
      </w:pPr>
      <w:r w:rsidRPr="00385015">
        <w:rPr>
          <w:rFonts w:ascii="Arial" w:hAnsi="Arial" w:cs="Arial"/>
          <w:sz w:val="22"/>
          <w:szCs w:val="22"/>
        </w:rPr>
        <w:t>L</w:t>
      </w:r>
      <w:r w:rsidR="008C094C" w:rsidRPr="00385015">
        <w:rPr>
          <w:rFonts w:ascii="Arial" w:hAnsi="Arial" w:cs="Arial"/>
          <w:sz w:val="22"/>
          <w:szCs w:val="22"/>
        </w:rPr>
        <w:t xml:space="preserve">a livraison de documents ou de pièces liés à </w:t>
      </w:r>
      <w:r w:rsidRPr="00385015">
        <w:rPr>
          <w:rFonts w:ascii="Arial" w:hAnsi="Arial" w:cs="Arial"/>
          <w:sz w:val="22"/>
          <w:szCs w:val="22"/>
        </w:rPr>
        <w:t>l’exécution ;</w:t>
      </w:r>
    </w:p>
    <w:p w14:paraId="20A2AFD3" w14:textId="2EAD87E8" w:rsidR="00D341C7" w:rsidRPr="00385015" w:rsidRDefault="00164FB7" w:rsidP="004D4A29">
      <w:pPr>
        <w:pStyle w:val="Paragraphedeliste"/>
        <w:numPr>
          <w:ilvl w:val="0"/>
          <w:numId w:val="10"/>
        </w:numPr>
        <w:jc w:val="both"/>
        <w:rPr>
          <w:rFonts w:ascii="Arial" w:hAnsi="Arial" w:cs="Arial"/>
          <w:sz w:val="22"/>
          <w:szCs w:val="22"/>
        </w:rPr>
      </w:pPr>
      <w:r w:rsidRPr="00385015">
        <w:rPr>
          <w:rFonts w:ascii="Arial" w:hAnsi="Arial" w:cs="Arial"/>
          <w:sz w:val="22"/>
          <w:szCs w:val="22"/>
        </w:rPr>
        <w:t>L</w:t>
      </w:r>
      <w:r w:rsidR="008C094C" w:rsidRPr="00385015">
        <w:rPr>
          <w:rFonts w:ascii="Arial" w:hAnsi="Arial" w:cs="Arial"/>
          <w:sz w:val="22"/>
          <w:szCs w:val="22"/>
        </w:rPr>
        <w:t xml:space="preserve">a formation nécessaire à </w:t>
      </w:r>
      <w:r w:rsidRPr="00385015">
        <w:rPr>
          <w:rFonts w:ascii="Arial" w:hAnsi="Arial" w:cs="Arial"/>
          <w:sz w:val="22"/>
          <w:szCs w:val="22"/>
        </w:rPr>
        <w:t>l’usage ;</w:t>
      </w:r>
    </w:p>
    <w:p w14:paraId="4108335B" w14:textId="3CD7921C" w:rsidR="0032438B" w:rsidRPr="00385015" w:rsidRDefault="00164FB7" w:rsidP="0032438B">
      <w:pPr>
        <w:pStyle w:val="Paragraphedeliste"/>
        <w:numPr>
          <w:ilvl w:val="0"/>
          <w:numId w:val="10"/>
        </w:numPr>
        <w:jc w:val="both"/>
        <w:rPr>
          <w:rFonts w:ascii="Arial" w:hAnsi="Arial" w:cs="Arial"/>
          <w:sz w:val="22"/>
          <w:szCs w:val="22"/>
        </w:rPr>
      </w:pPr>
      <w:r w:rsidRPr="00385015">
        <w:rPr>
          <w:rFonts w:ascii="Arial" w:hAnsi="Arial" w:cs="Arial"/>
          <w:sz w:val="22"/>
          <w:szCs w:val="22"/>
        </w:rPr>
        <w:t>L</w:t>
      </w:r>
      <w:r w:rsidR="008C094C" w:rsidRPr="00385015">
        <w:rPr>
          <w:rFonts w:ascii="Arial" w:hAnsi="Arial" w:cs="Arial"/>
          <w:sz w:val="22"/>
          <w:szCs w:val="22"/>
        </w:rPr>
        <w:t xml:space="preserve">e cas échéant, les mesures imposées par la législation en </w:t>
      </w:r>
      <w:r w:rsidR="0032438B" w:rsidRPr="00385015">
        <w:rPr>
          <w:rFonts w:ascii="Arial" w:hAnsi="Arial" w:cs="Arial"/>
          <w:sz w:val="22"/>
          <w:szCs w:val="22"/>
        </w:rPr>
        <w:t>matière de sécurité et de santé.</w:t>
      </w:r>
    </w:p>
    <w:p w14:paraId="65601D02" w14:textId="77777777" w:rsidR="00D033A8" w:rsidRPr="00385015" w:rsidRDefault="00D033A8" w:rsidP="00D033A8">
      <w:pPr>
        <w:pStyle w:val="Paragraphedeliste"/>
        <w:jc w:val="both"/>
        <w:rPr>
          <w:rFonts w:ascii="Arial" w:hAnsi="Arial" w:cs="Arial"/>
          <w:sz w:val="22"/>
          <w:szCs w:val="22"/>
          <w:highlight w:val="yellow"/>
        </w:rPr>
      </w:pPr>
    </w:p>
    <w:p w14:paraId="23A0DE23" w14:textId="5D5FDD9D" w:rsidR="008C094C" w:rsidRPr="00385015" w:rsidRDefault="008C094C" w:rsidP="008C094C">
      <w:pPr>
        <w:jc w:val="both"/>
        <w:rPr>
          <w:rFonts w:ascii="Arial" w:hAnsi="Arial" w:cs="Arial"/>
          <w:sz w:val="22"/>
          <w:szCs w:val="22"/>
        </w:rPr>
      </w:pPr>
      <w:r w:rsidRPr="00385015">
        <w:rPr>
          <w:rFonts w:ascii="Arial" w:hAnsi="Arial" w:cs="Arial"/>
          <w:sz w:val="22"/>
          <w:szCs w:val="22"/>
        </w:rPr>
        <w:t>Sont également inclus dans les prix, les frais de communication (internet compris), tous les coûts et frais de personnel ou de matériel nécessaires à l’exécution du présent marché, la rémunération à titre de droit d’auteur, l’achat ou la location auprès de tiers de services nécessaires à l’exécution du marché.</w:t>
      </w:r>
    </w:p>
    <w:p w14:paraId="41C5BC28" w14:textId="188A0643" w:rsidR="00D341C7" w:rsidRPr="00385015" w:rsidRDefault="00D341C7" w:rsidP="008C094C">
      <w:pPr>
        <w:jc w:val="both"/>
        <w:rPr>
          <w:rFonts w:ascii="Arial" w:hAnsi="Arial" w:cs="Arial"/>
          <w:sz w:val="22"/>
          <w:szCs w:val="22"/>
        </w:rPr>
      </w:pPr>
    </w:p>
    <w:p w14:paraId="021F08D1" w14:textId="2BA86346" w:rsidR="003801EB" w:rsidRPr="00385015" w:rsidRDefault="003801EB" w:rsidP="008C094C">
      <w:pPr>
        <w:jc w:val="both"/>
        <w:rPr>
          <w:rFonts w:ascii="Arial" w:hAnsi="Arial" w:cs="Arial"/>
          <w:sz w:val="22"/>
          <w:szCs w:val="22"/>
        </w:rPr>
      </w:pPr>
      <w:r w:rsidRPr="00385015">
        <w:rPr>
          <w:rFonts w:ascii="Arial" w:hAnsi="Arial" w:cs="Arial"/>
          <w:sz w:val="22"/>
          <w:szCs w:val="22"/>
        </w:rPr>
        <w:t>Les frais de carburants seront remboursés suivant le kilométrage :</w:t>
      </w:r>
    </w:p>
    <w:p w14:paraId="75F54486" w14:textId="1A0EED26" w:rsidR="003801EB" w:rsidRPr="00385015" w:rsidRDefault="003801EB" w:rsidP="003801EB">
      <w:pPr>
        <w:pStyle w:val="Paragraphedeliste"/>
        <w:numPr>
          <w:ilvl w:val="0"/>
          <w:numId w:val="16"/>
        </w:numPr>
        <w:jc w:val="both"/>
        <w:rPr>
          <w:rFonts w:ascii="Arial" w:hAnsi="Arial" w:cs="Arial"/>
          <w:sz w:val="22"/>
          <w:szCs w:val="22"/>
        </w:rPr>
      </w:pPr>
      <w:r w:rsidRPr="00385015">
        <w:rPr>
          <w:rFonts w:ascii="Arial" w:hAnsi="Arial" w:cs="Arial"/>
          <w:sz w:val="22"/>
          <w:szCs w:val="22"/>
        </w:rPr>
        <w:t>1</w:t>
      </w:r>
      <w:r w:rsidR="00582210">
        <w:rPr>
          <w:rFonts w:ascii="Arial" w:hAnsi="Arial" w:cs="Arial"/>
          <w:sz w:val="22"/>
          <w:szCs w:val="22"/>
        </w:rPr>
        <w:t>3</w:t>
      </w:r>
      <w:r w:rsidRPr="00385015">
        <w:rPr>
          <w:rFonts w:ascii="Arial" w:hAnsi="Arial" w:cs="Arial"/>
          <w:sz w:val="22"/>
          <w:szCs w:val="22"/>
        </w:rPr>
        <w:t xml:space="preserve"> litres aux 100 Km pour les voitures berlines ;</w:t>
      </w:r>
    </w:p>
    <w:p w14:paraId="133DF2A0" w14:textId="1555F2C3" w:rsidR="003801EB" w:rsidRPr="00385015" w:rsidRDefault="003801EB" w:rsidP="003801EB">
      <w:pPr>
        <w:pStyle w:val="Paragraphedeliste"/>
        <w:numPr>
          <w:ilvl w:val="0"/>
          <w:numId w:val="16"/>
        </w:numPr>
        <w:jc w:val="both"/>
        <w:rPr>
          <w:rFonts w:ascii="Arial" w:hAnsi="Arial" w:cs="Arial"/>
          <w:sz w:val="22"/>
          <w:szCs w:val="22"/>
        </w:rPr>
      </w:pPr>
      <w:r w:rsidRPr="00385015">
        <w:rPr>
          <w:rFonts w:ascii="Arial" w:hAnsi="Arial" w:cs="Arial"/>
          <w:sz w:val="22"/>
          <w:szCs w:val="22"/>
        </w:rPr>
        <w:t>1</w:t>
      </w:r>
      <w:r w:rsidR="00582210">
        <w:rPr>
          <w:rFonts w:ascii="Arial" w:hAnsi="Arial" w:cs="Arial"/>
          <w:sz w:val="22"/>
          <w:szCs w:val="22"/>
        </w:rPr>
        <w:t>4</w:t>
      </w:r>
      <w:r w:rsidRPr="00385015">
        <w:rPr>
          <w:rFonts w:ascii="Arial" w:hAnsi="Arial" w:cs="Arial"/>
          <w:sz w:val="22"/>
          <w:szCs w:val="22"/>
        </w:rPr>
        <w:t xml:space="preserve"> litres aux 100 Km pour les véhicules 4X4 de</w:t>
      </w:r>
      <w:r w:rsidR="00582210">
        <w:rPr>
          <w:rFonts w:ascii="Arial" w:hAnsi="Arial" w:cs="Arial"/>
          <w:sz w:val="22"/>
          <w:szCs w:val="22"/>
        </w:rPr>
        <w:t xml:space="preserve">, 4 </w:t>
      </w:r>
      <w:r w:rsidR="00117D88">
        <w:rPr>
          <w:rFonts w:ascii="Arial" w:hAnsi="Arial" w:cs="Arial"/>
          <w:sz w:val="22"/>
          <w:szCs w:val="22"/>
        </w:rPr>
        <w:t>cylindres</w:t>
      </w:r>
      <w:r w:rsidR="00117D88" w:rsidRPr="00385015">
        <w:rPr>
          <w:rFonts w:ascii="Arial" w:hAnsi="Arial" w:cs="Arial"/>
          <w:sz w:val="22"/>
          <w:szCs w:val="22"/>
        </w:rPr>
        <w:t xml:space="preserve"> ;</w:t>
      </w:r>
    </w:p>
    <w:p w14:paraId="641D139E" w14:textId="1B721D5A" w:rsidR="003801EB" w:rsidRPr="00385015" w:rsidRDefault="003801EB" w:rsidP="003801EB">
      <w:pPr>
        <w:pStyle w:val="Paragraphedeliste"/>
        <w:numPr>
          <w:ilvl w:val="0"/>
          <w:numId w:val="16"/>
        </w:numPr>
        <w:jc w:val="both"/>
        <w:rPr>
          <w:rFonts w:ascii="Arial" w:hAnsi="Arial" w:cs="Arial"/>
          <w:sz w:val="22"/>
          <w:szCs w:val="22"/>
        </w:rPr>
      </w:pPr>
      <w:r w:rsidRPr="00385015">
        <w:rPr>
          <w:rFonts w:ascii="Arial" w:hAnsi="Arial" w:cs="Arial"/>
          <w:sz w:val="22"/>
          <w:szCs w:val="22"/>
        </w:rPr>
        <w:t>1</w:t>
      </w:r>
      <w:r w:rsidR="00582210">
        <w:rPr>
          <w:rFonts w:ascii="Arial" w:hAnsi="Arial" w:cs="Arial"/>
          <w:sz w:val="22"/>
          <w:szCs w:val="22"/>
        </w:rPr>
        <w:t>5</w:t>
      </w:r>
      <w:r w:rsidRPr="00385015">
        <w:rPr>
          <w:rFonts w:ascii="Arial" w:hAnsi="Arial" w:cs="Arial"/>
          <w:sz w:val="22"/>
          <w:szCs w:val="22"/>
        </w:rPr>
        <w:t xml:space="preserve"> litres aux 100 K</w:t>
      </w:r>
      <w:r w:rsidR="004E2343">
        <w:rPr>
          <w:rFonts w:ascii="Arial" w:hAnsi="Arial" w:cs="Arial"/>
          <w:sz w:val="22"/>
          <w:szCs w:val="22"/>
        </w:rPr>
        <w:t>m</w:t>
      </w:r>
      <w:r w:rsidRPr="00385015">
        <w:rPr>
          <w:rFonts w:ascii="Arial" w:hAnsi="Arial" w:cs="Arial"/>
          <w:sz w:val="22"/>
          <w:szCs w:val="22"/>
        </w:rPr>
        <w:t xml:space="preserve"> pour les véhicules de 4X4</w:t>
      </w:r>
      <w:r w:rsidR="00582210">
        <w:rPr>
          <w:rFonts w:ascii="Arial" w:hAnsi="Arial" w:cs="Arial"/>
          <w:sz w:val="22"/>
          <w:szCs w:val="22"/>
        </w:rPr>
        <w:t>, 6 cylindres</w:t>
      </w:r>
    </w:p>
    <w:p w14:paraId="6BB0BD47" w14:textId="6C617616" w:rsidR="00D341C7" w:rsidRPr="00385015" w:rsidRDefault="00D341C7" w:rsidP="008C094C">
      <w:pPr>
        <w:jc w:val="both"/>
        <w:rPr>
          <w:rFonts w:ascii="Arial" w:hAnsi="Arial" w:cs="Arial"/>
          <w:sz w:val="22"/>
          <w:szCs w:val="22"/>
        </w:rPr>
      </w:pPr>
    </w:p>
    <w:p w14:paraId="6C3D0685" w14:textId="7D9D9829" w:rsidR="00D341C7" w:rsidRPr="00385015" w:rsidRDefault="003E6392" w:rsidP="004D4A29">
      <w:pPr>
        <w:pStyle w:val="Paragraphedeliste"/>
        <w:numPr>
          <w:ilvl w:val="3"/>
          <w:numId w:val="4"/>
        </w:numPr>
        <w:shd w:val="clear" w:color="auto" w:fill="DBE5F1" w:themeFill="accent1" w:themeFillTint="33"/>
        <w:rPr>
          <w:rFonts w:ascii="Arial" w:eastAsia="Arial Unicode MS" w:hAnsi="Arial" w:cs="Arial"/>
          <w:b/>
          <w:sz w:val="22"/>
          <w:szCs w:val="22"/>
          <w:lang w:eastAsia="en-US"/>
        </w:rPr>
      </w:pPr>
      <w:r w:rsidRPr="00385015">
        <w:rPr>
          <w:rFonts w:ascii="Arial" w:eastAsia="Arial Unicode MS" w:hAnsi="Arial" w:cs="Arial"/>
          <w:b/>
          <w:sz w:val="22"/>
          <w:szCs w:val="22"/>
          <w:lang w:eastAsia="en-US"/>
        </w:rPr>
        <w:t>Introduction des offres</w:t>
      </w:r>
    </w:p>
    <w:p w14:paraId="71FC2818" w14:textId="77777777" w:rsidR="00D341C7" w:rsidRPr="00385015" w:rsidRDefault="00D341C7" w:rsidP="008C094C">
      <w:pPr>
        <w:jc w:val="both"/>
        <w:rPr>
          <w:rFonts w:ascii="Arial" w:hAnsi="Arial" w:cs="Arial"/>
          <w:sz w:val="22"/>
          <w:szCs w:val="22"/>
        </w:rPr>
      </w:pPr>
    </w:p>
    <w:p w14:paraId="19FCDFF4" w14:textId="58793E72" w:rsidR="008C094C" w:rsidRPr="00385015" w:rsidRDefault="008C094C" w:rsidP="008C094C">
      <w:pPr>
        <w:jc w:val="both"/>
        <w:rPr>
          <w:rFonts w:ascii="Arial" w:hAnsi="Arial" w:cs="Arial"/>
          <w:sz w:val="22"/>
          <w:szCs w:val="22"/>
        </w:rPr>
      </w:pPr>
      <w:r w:rsidRPr="00385015">
        <w:rPr>
          <w:rFonts w:ascii="Arial" w:hAnsi="Arial" w:cs="Arial"/>
          <w:sz w:val="22"/>
          <w:szCs w:val="22"/>
        </w:rPr>
        <w:t xml:space="preserve">Le soumissionnaire ne peut remettre qu’une seule offre. </w:t>
      </w:r>
    </w:p>
    <w:p w14:paraId="15285668" w14:textId="77777777" w:rsidR="008C094C" w:rsidRPr="00385015" w:rsidRDefault="008C094C" w:rsidP="008C094C">
      <w:pPr>
        <w:jc w:val="both"/>
        <w:rPr>
          <w:rFonts w:ascii="Arial" w:hAnsi="Arial" w:cs="Arial"/>
          <w:sz w:val="22"/>
          <w:szCs w:val="22"/>
        </w:rPr>
      </w:pPr>
      <w:r w:rsidRPr="00385015">
        <w:rPr>
          <w:rFonts w:ascii="Arial" w:hAnsi="Arial" w:cs="Arial"/>
          <w:sz w:val="22"/>
          <w:szCs w:val="22"/>
        </w:rPr>
        <w:t>Le soumissionnaire introduit son offre de la manière suivante :</w:t>
      </w:r>
    </w:p>
    <w:p w14:paraId="27012F64" w14:textId="2605A6A5" w:rsidR="00D341C7" w:rsidRPr="00385015" w:rsidRDefault="00D341C7" w:rsidP="00385015"/>
    <w:p w14:paraId="56952785" w14:textId="2770DAE0" w:rsidR="00117D88" w:rsidRDefault="008C094C" w:rsidP="00582210">
      <w:pPr>
        <w:pStyle w:val="Paragraphedeliste"/>
        <w:numPr>
          <w:ilvl w:val="0"/>
          <w:numId w:val="11"/>
        </w:numPr>
        <w:jc w:val="both"/>
        <w:rPr>
          <w:rFonts w:ascii="Arial" w:hAnsi="Arial" w:cs="Arial"/>
          <w:sz w:val="22"/>
          <w:szCs w:val="22"/>
        </w:rPr>
      </w:pPr>
      <w:r w:rsidRPr="00385015">
        <w:rPr>
          <w:rFonts w:ascii="Arial" w:hAnsi="Arial" w:cs="Arial"/>
          <w:sz w:val="22"/>
          <w:szCs w:val="22"/>
        </w:rPr>
        <w:t>Le soumissionnaire Joindra la version électronique de son offre conforme à l’orignal sous la forme d’un fichier au format PDF</w:t>
      </w:r>
      <w:r w:rsidR="001F0696">
        <w:rPr>
          <w:rFonts w:ascii="Arial" w:hAnsi="Arial" w:cs="Arial"/>
          <w:sz w:val="22"/>
          <w:szCs w:val="22"/>
        </w:rPr>
        <w:t xml:space="preserve"> sur la plateforme PLACE</w:t>
      </w:r>
      <w:r w:rsidRPr="00385015">
        <w:rPr>
          <w:rFonts w:ascii="Arial" w:hAnsi="Arial" w:cs="Arial"/>
          <w:sz w:val="22"/>
          <w:szCs w:val="22"/>
        </w:rPr>
        <w:t xml:space="preserve">. </w:t>
      </w:r>
    </w:p>
    <w:p w14:paraId="56943DC0" w14:textId="67F66306" w:rsidR="00582210" w:rsidRPr="00117D88" w:rsidRDefault="00117D88" w:rsidP="00117D88">
      <w:pPr>
        <w:pStyle w:val="Paragraphedeliste"/>
        <w:numPr>
          <w:ilvl w:val="0"/>
          <w:numId w:val="11"/>
        </w:numPr>
        <w:jc w:val="both"/>
        <w:rPr>
          <w:rFonts w:ascii="Arial" w:hAnsi="Arial" w:cs="Arial"/>
          <w:sz w:val="22"/>
          <w:szCs w:val="22"/>
        </w:rPr>
      </w:pPr>
      <w:r>
        <w:rPr>
          <w:rFonts w:ascii="Arial" w:hAnsi="Arial" w:cs="Arial"/>
          <w:sz w:val="22"/>
          <w:szCs w:val="22"/>
        </w:rPr>
        <w:t xml:space="preserve">Dépôt de l’original vers physique au </w:t>
      </w:r>
      <w:r w:rsidR="00582210" w:rsidRPr="00117D88">
        <w:rPr>
          <w:rFonts w:ascii="Arial" w:hAnsi="Arial" w:cs="Arial"/>
          <w:sz w:val="22"/>
          <w:szCs w:val="22"/>
        </w:rPr>
        <w:t>Bureau USP Bénin-Togo à Cotonou, Cadjèhoun, 2</w:t>
      </w:r>
      <w:r w:rsidR="00582210" w:rsidRPr="00117D88">
        <w:rPr>
          <w:rFonts w:ascii="Arial" w:hAnsi="Arial" w:cs="Arial"/>
          <w:sz w:val="22"/>
          <w:szCs w:val="22"/>
          <w:vertAlign w:val="superscript"/>
        </w:rPr>
        <w:t>ième</w:t>
      </w:r>
      <w:r w:rsidR="00582210" w:rsidRPr="00117D88">
        <w:rPr>
          <w:rFonts w:ascii="Arial" w:hAnsi="Arial" w:cs="Arial"/>
          <w:sz w:val="22"/>
          <w:szCs w:val="22"/>
        </w:rPr>
        <w:t xml:space="preserve"> rue </w:t>
      </w:r>
      <w:r w:rsidR="00437D3F" w:rsidRPr="00117D88">
        <w:rPr>
          <w:rFonts w:ascii="Arial" w:hAnsi="Arial" w:cs="Arial"/>
          <w:sz w:val="22"/>
          <w:szCs w:val="22"/>
        </w:rPr>
        <w:t xml:space="preserve">à droite </w:t>
      </w:r>
      <w:r w:rsidR="00582210" w:rsidRPr="00117D88">
        <w:rPr>
          <w:rFonts w:ascii="Arial" w:hAnsi="Arial" w:cs="Arial"/>
          <w:sz w:val="22"/>
          <w:szCs w:val="22"/>
        </w:rPr>
        <w:t>après le marché</w:t>
      </w:r>
      <w:r>
        <w:rPr>
          <w:rFonts w:ascii="Arial" w:hAnsi="Arial" w:cs="Arial"/>
          <w:sz w:val="22"/>
          <w:szCs w:val="22"/>
        </w:rPr>
        <w:t xml:space="preserve"> </w:t>
      </w:r>
      <w:r w:rsidR="00437D3F" w:rsidRPr="00117D88">
        <w:rPr>
          <w:rFonts w:ascii="Arial" w:hAnsi="Arial" w:cs="Arial"/>
          <w:sz w:val="22"/>
          <w:szCs w:val="22"/>
        </w:rPr>
        <w:t>Immeuble « la Tanière » de 8h à 13h et de 14h à 17h30 du lundi au jeudi et le vendredi de 8h à 13h.</w:t>
      </w:r>
    </w:p>
    <w:p w14:paraId="27C3BB71" w14:textId="56609AA3" w:rsidR="00582210" w:rsidRDefault="00582210" w:rsidP="008C094C">
      <w:pPr>
        <w:jc w:val="both"/>
        <w:rPr>
          <w:rFonts w:ascii="Arial" w:hAnsi="Arial" w:cs="Arial"/>
          <w:sz w:val="22"/>
          <w:szCs w:val="22"/>
        </w:rPr>
      </w:pPr>
    </w:p>
    <w:p w14:paraId="3842DA77" w14:textId="77777777" w:rsidR="00582210" w:rsidRPr="00385015" w:rsidRDefault="00582210" w:rsidP="00582210">
      <w:pPr>
        <w:jc w:val="both"/>
        <w:rPr>
          <w:rFonts w:ascii="Arial" w:hAnsi="Arial" w:cs="Arial"/>
          <w:b/>
          <w:sz w:val="22"/>
          <w:szCs w:val="22"/>
        </w:rPr>
      </w:pPr>
      <w:r w:rsidRPr="00385015">
        <w:rPr>
          <w:rFonts w:ascii="Arial" w:hAnsi="Arial" w:cs="Arial"/>
          <w:b/>
          <w:sz w:val="22"/>
          <w:szCs w:val="22"/>
        </w:rPr>
        <w:t xml:space="preserve">Date limite de dépôt des offres :   </w:t>
      </w:r>
      <w:r>
        <w:rPr>
          <w:rFonts w:ascii="Arial" w:hAnsi="Arial" w:cs="Arial"/>
          <w:b/>
          <w:sz w:val="22"/>
          <w:szCs w:val="22"/>
        </w:rPr>
        <w:t xml:space="preserve">09 mars </w:t>
      </w:r>
      <w:r w:rsidRPr="00385015">
        <w:rPr>
          <w:rFonts w:ascii="Arial" w:hAnsi="Arial" w:cs="Arial"/>
          <w:b/>
          <w:sz w:val="22"/>
          <w:szCs w:val="22"/>
        </w:rPr>
        <w:t xml:space="preserve">2026 à </w:t>
      </w:r>
      <w:r>
        <w:rPr>
          <w:rFonts w:ascii="Arial" w:hAnsi="Arial" w:cs="Arial"/>
          <w:b/>
          <w:sz w:val="22"/>
          <w:szCs w:val="22"/>
        </w:rPr>
        <w:t>23</w:t>
      </w:r>
      <w:r w:rsidRPr="00385015">
        <w:rPr>
          <w:rFonts w:ascii="Arial" w:hAnsi="Arial" w:cs="Arial"/>
          <w:b/>
          <w:sz w:val="22"/>
          <w:szCs w:val="22"/>
        </w:rPr>
        <w:t xml:space="preserve"> heures </w:t>
      </w:r>
      <w:r>
        <w:rPr>
          <w:rFonts w:ascii="Arial" w:hAnsi="Arial" w:cs="Arial"/>
          <w:b/>
          <w:sz w:val="22"/>
          <w:szCs w:val="22"/>
        </w:rPr>
        <w:t>59</w:t>
      </w:r>
      <w:r w:rsidRPr="00385015">
        <w:rPr>
          <w:rFonts w:ascii="Arial" w:hAnsi="Arial" w:cs="Arial"/>
          <w:b/>
          <w:sz w:val="22"/>
          <w:szCs w:val="22"/>
        </w:rPr>
        <w:t xml:space="preserve"> minutes</w:t>
      </w:r>
      <w:r>
        <w:rPr>
          <w:rFonts w:ascii="Arial" w:hAnsi="Arial" w:cs="Arial"/>
          <w:b/>
          <w:sz w:val="22"/>
          <w:szCs w:val="22"/>
        </w:rPr>
        <w:t xml:space="preserve"> heures de Paris</w:t>
      </w:r>
      <w:r w:rsidRPr="00385015">
        <w:rPr>
          <w:rFonts w:ascii="Arial" w:hAnsi="Arial" w:cs="Arial"/>
          <w:b/>
          <w:sz w:val="22"/>
          <w:szCs w:val="22"/>
        </w:rPr>
        <w:t>.</w:t>
      </w:r>
    </w:p>
    <w:p w14:paraId="54F46FD2" w14:textId="77777777" w:rsidR="00582210" w:rsidRPr="00385015" w:rsidRDefault="00582210" w:rsidP="008C094C">
      <w:pPr>
        <w:jc w:val="both"/>
        <w:rPr>
          <w:rFonts w:ascii="Arial" w:hAnsi="Arial" w:cs="Arial"/>
          <w:sz w:val="22"/>
          <w:szCs w:val="22"/>
        </w:rPr>
      </w:pPr>
    </w:p>
    <w:p w14:paraId="0CBD60ED" w14:textId="3EC0862C" w:rsidR="00D341C7" w:rsidRPr="00385015" w:rsidRDefault="00D341C7" w:rsidP="008C094C">
      <w:pPr>
        <w:jc w:val="both"/>
        <w:rPr>
          <w:rFonts w:ascii="Arial" w:hAnsi="Arial" w:cs="Arial"/>
          <w:sz w:val="22"/>
          <w:szCs w:val="22"/>
        </w:rPr>
      </w:pPr>
    </w:p>
    <w:p w14:paraId="5E578C84" w14:textId="59E17DB3" w:rsidR="00D341C7" w:rsidRPr="00385015" w:rsidRDefault="003E6392" w:rsidP="004D4A29">
      <w:pPr>
        <w:pStyle w:val="Paragraphedeliste"/>
        <w:numPr>
          <w:ilvl w:val="3"/>
          <w:numId w:val="4"/>
        </w:numPr>
        <w:shd w:val="clear" w:color="auto" w:fill="DBE5F1" w:themeFill="accent1" w:themeFillTint="33"/>
        <w:rPr>
          <w:rFonts w:ascii="Arial" w:eastAsia="Arial Unicode MS" w:hAnsi="Arial" w:cs="Arial"/>
          <w:b/>
          <w:sz w:val="22"/>
          <w:szCs w:val="22"/>
          <w:lang w:eastAsia="en-US"/>
        </w:rPr>
      </w:pPr>
      <w:r w:rsidRPr="00385015">
        <w:rPr>
          <w:rFonts w:ascii="Arial" w:eastAsia="Arial Unicode MS" w:hAnsi="Arial" w:cs="Arial"/>
          <w:b/>
          <w:sz w:val="22"/>
          <w:szCs w:val="22"/>
          <w:lang w:eastAsia="en-US"/>
        </w:rPr>
        <w:t>Sélection des soumissionnaires</w:t>
      </w:r>
    </w:p>
    <w:p w14:paraId="7AE81149" w14:textId="77777777" w:rsidR="00D341C7" w:rsidRPr="00385015" w:rsidRDefault="00D341C7" w:rsidP="008C094C">
      <w:pPr>
        <w:jc w:val="both"/>
        <w:rPr>
          <w:rFonts w:ascii="Arial" w:hAnsi="Arial" w:cs="Arial"/>
          <w:sz w:val="22"/>
          <w:szCs w:val="22"/>
        </w:rPr>
      </w:pPr>
    </w:p>
    <w:p w14:paraId="2E64DD8C" w14:textId="0C73BB13" w:rsidR="008C094C" w:rsidRPr="00385015" w:rsidRDefault="008C094C" w:rsidP="008C094C">
      <w:pPr>
        <w:jc w:val="both"/>
        <w:rPr>
          <w:rFonts w:ascii="Arial" w:hAnsi="Arial" w:cs="Arial"/>
          <w:sz w:val="22"/>
          <w:szCs w:val="22"/>
        </w:rPr>
      </w:pPr>
      <w:r w:rsidRPr="00385015">
        <w:rPr>
          <w:rFonts w:ascii="Arial" w:hAnsi="Arial" w:cs="Arial"/>
          <w:sz w:val="22"/>
          <w:szCs w:val="22"/>
        </w:rPr>
        <w:t>Le soumissionnaire est tenu de démontrer à l’aide des documents demandés dans le « Dossier de consultation des entreprises » qu’il est suffisamment capable, tant du point de vue économique et financier que du point de vue technique, de mener à bien le présent marché public.</w:t>
      </w:r>
    </w:p>
    <w:p w14:paraId="4EDC8F75" w14:textId="77777777" w:rsidR="00D341C7" w:rsidRPr="00385015" w:rsidRDefault="00D341C7" w:rsidP="008C094C">
      <w:pPr>
        <w:jc w:val="both"/>
        <w:rPr>
          <w:rFonts w:ascii="Arial" w:hAnsi="Arial" w:cs="Arial"/>
          <w:sz w:val="22"/>
          <w:szCs w:val="22"/>
        </w:rPr>
      </w:pPr>
    </w:p>
    <w:p w14:paraId="2C3E2AB7" w14:textId="49A75C0D" w:rsidR="008C094C" w:rsidRPr="00385015" w:rsidRDefault="008C094C" w:rsidP="00711650">
      <w:pPr>
        <w:jc w:val="both"/>
        <w:rPr>
          <w:rFonts w:ascii="Arial" w:hAnsi="Arial" w:cs="Arial"/>
          <w:sz w:val="22"/>
          <w:szCs w:val="22"/>
        </w:rPr>
      </w:pPr>
      <w:r w:rsidRPr="00385015">
        <w:rPr>
          <w:rFonts w:ascii="Arial" w:hAnsi="Arial" w:cs="Arial"/>
          <w:sz w:val="22"/>
          <w:szCs w:val="22"/>
        </w:rPr>
        <w:t xml:space="preserve">Tout soumissionnaire qui postule pour le marché doit justifier d’au moins deux références de marchés similaires c’est à dire </w:t>
      </w:r>
      <w:r w:rsidR="004D7D53" w:rsidRPr="00385015">
        <w:rPr>
          <w:rFonts w:ascii="Arial" w:hAnsi="Arial" w:cs="Arial"/>
          <w:sz w:val="22"/>
          <w:szCs w:val="22"/>
        </w:rPr>
        <w:t xml:space="preserve">fournir </w:t>
      </w:r>
      <w:r w:rsidR="00787C12" w:rsidRPr="00385015">
        <w:rPr>
          <w:rFonts w:ascii="Arial" w:hAnsi="Arial" w:cs="Arial"/>
          <w:sz w:val="22"/>
          <w:szCs w:val="22"/>
        </w:rPr>
        <w:t xml:space="preserve">la preuve d’exécution d’au moins deux marchés de location de véhicules </w:t>
      </w:r>
      <w:r w:rsidRPr="00385015">
        <w:rPr>
          <w:rFonts w:ascii="Arial" w:hAnsi="Arial" w:cs="Arial"/>
          <w:sz w:val="22"/>
          <w:szCs w:val="22"/>
        </w:rPr>
        <w:t>au cours des trois dernières années.</w:t>
      </w:r>
      <w:r w:rsidR="004D7D53" w:rsidRPr="00385015">
        <w:rPr>
          <w:rFonts w:ascii="Arial" w:hAnsi="Arial" w:cs="Arial"/>
          <w:sz w:val="22"/>
          <w:szCs w:val="22"/>
        </w:rPr>
        <w:t xml:space="preserve"> En plus de </w:t>
      </w:r>
      <w:r w:rsidR="00947E80" w:rsidRPr="00385015">
        <w:rPr>
          <w:rFonts w:ascii="Arial" w:hAnsi="Arial" w:cs="Arial"/>
          <w:sz w:val="22"/>
          <w:szCs w:val="22"/>
        </w:rPr>
        <w:t>posséder</w:t>
      </w:r>
      <w:r w:rsidR="004D7D53" w:rsidRPr="00385015">
        <w:rPr>
          <w:rFonts w:ascii="Arial" w:hAnsi="Arial" w:cs="Arial"/>
          <w:sz w:val="22"/>
          <w:szCs w:val="22"/>
        </w:rPr>
        <w:t xml:space="preserve"> les véhicules comme indiqués ci-haut, </w:t>
      </w:r>
      <w:r w:rsidR="00947E80" w:rsidRPr="00385015">
        <w:rPr>
          <w:rFonts w:ascii="Arial" w:hAnsi="Arial" w:cs="Arial"/>
          <w:sz w:val="22"/>
          <w:szCs w:val="22"/>
        </w:rPr>
        <w:t>les soumissionnaires doivent fournir les preuves de la qualification des chauffeurs à leur disposition pour conduire les véhicules. Ces derniers doivent au moins être titulaire d’un diplôme de CEP, être en possession d’un permis B en cours de validité et justifier d’au moins 3 ans d’expérience.</w:t>
      </w:r>
    </w:p>
    <w:p w14:paraId="09B7F16F" w14:textId="6AE54422" w:rsidR="00D341C7" w:rsidRPr="00385015" w:rsidRDefault="00D341C7" w:rsidP="00D341C7">
      <w:pPr>
        <w:jc w:val="both"/>
        <w:rPr>
          <w:rFonts w:ascii="Arial" w:hAnsi="Arial" w:cs="Arial"/>
          <w:sz w:val="22"/>
          <w:szCs w:val="22"/>
        </w:rPr>
      </w:pPr>
    </w:p>
    <w:p w14:paraId="124EDE9D" w14:textId="6A602D98" w:rsidR="00D341C7" w:rsidRPr="00385015" w:rsidRDefault="00D341C7" w:rsidP="004D4A29">
      <w:pPr>
        <w:pStyle w:val="Paragraphedeliste"/>
        <w:numPr>
          <w:ilvl w:val="3"/>
          <w:numId w:val="4"/>
        </w:numPr>
        <w:shd w:val="clear" w:color="auto" w:fill="DBE5F1" w:themeFill="accent1" w:themeFillTint="33"/>
        <w:rPr>
          <w:rFonts w:ascii="Arial" w:eastAsia="Arial Unicode MS" w:hAnsi="Arial" w:cs="Arial"/>
          <w:b/>
          <w:sz w:val="22"/>
          <w:szCs w:val="22"/>
          <w:lang w:eastAsia="en-US"/>
        </w:rPr>
      </w:pPr>
      <w:r w:rsidRPr="00385015">
        <w:rPr>
          <w:rFonts w:ascii="Arial" w:eastAsia="Arial Unicode MS" w:hAnsi="Arial" w:cs="Arial"/>
          <w:b/>
          <w:sz w:val="22"/>
          <w:szCs w:val="22"/>
          <w:lang w:eastAsia="en-US"/>
        </w:rPr>
        <w:t>E</w:t>
      </w:r>
      <w:r w:rsidR="003E6392" w:rsidRPr="00385015">
        <w:rPr>
          <w:rFonts w:ascii="Arial" w:eastAsia="Arial Unicode MS" w:hAnsi="Arial" w:cs="Arial"/>
          <w:b/>
          <w:sz w:val="22"/>
          <w:szCs w:val="22"/>
          <w:lang w:eastAsia="en-US"/>
        </w:rPr>
        <w:t>valuation des offres</w:t>
      </w:r>
    </w:p>
    <w:p w14:paraId="7873BFE3" w14:textId="77777777" w:rsidR="00D341C7" w:rsidRPr="00385015" w:rsidRDefault="00D341C7" w:rsidP="00D341C7">
      <w:pPr>
        <w:jc w:val="both"/>
        <w:rPr>
          <w:rFonts w:ascii="Arial" w:hAnsi="Arial" w:cs="Arial"/>
          <w:sz w:val="22"/>
          <w:szCs w:val="22"/>
        </w:rPr>
      </w:pPr>
    </w:p>
    <w:p w14:paraId="6777DD6B" w14:textId="34834DB1" w:rsidR="00D033A8" w:rsidRPr="00385015" w:rsidRDefault="008C094C" w:rsidP="008C094C">
      <w:pPr>
        <w:jc w:val="both"/>
        <w:rPr>
          <w:rFonts w:ascii="Arial" w:hAnsi="Arial" w:cs="Arial"/>
          <w:sz w:val="22"/>
          <w:szCs w:val="22"/>
        </w:rPr>
      </w:pPr>
      <w:r w:rsidRPr="00385015">
        <w:rPr>
          <w:rFonts w:ascii="Arial" w:hAnsi="Arial" w:cs="Arial"/>
          <w:sz w:val="22"/>
          <w:szCs w:val="22"/>
        </w:rPr>
        <w:t>Le soumissionnaire devra donc compléter et joindre le tableau des exigences minimales ci-dessous à son offre :</w:t>
      </w:r>
    </w:p>
    <w:tbl>
      <w:tblPr>
        <w:tblStyle w:val="Grilledutableau"/>
        <w:tblW w:w="0" w:type="auto"/>
        <w:tblLook w:val="04A0" w:firstRow="1" w:lastRow="0" w:firstColumn="1" w:lastColumn="0" w:noHBand="0" w:noVBand="1"/>
      </w:tblPr>
      <w:tblGrid>
        <w:gridCol w:w="7366"/>
        <w:gridCol w:w="851"/>
        <w:gridCol w:w="845"/>
      </w:tblGrid>
      <w:tr w:rsidR="003E6392" w:rsidRPr="00833AF5" w14:paraId="6A3F38A2" w14:textId="77777777" w:rsidTr="000960E8">
        <w:tc>
          <w:tcPr>
            <w:tcW w:w="7366" w:type="dxa"/>
            <w:shd w:val="clear" w:color="auto" w:fill="95B3D7" w:themeFill="accent1" w:themeFillTint="99"/>
          </w:tcPr>
          <w:p w14:paraId="656449E8" w14:textId="77777777" w:rsidR="003E6392" w:rsidRPr="00385015" w:rsidRDefault="003E6392" w:rsidP="000960E8">
            <w:pPr>
              <w:jc w:val="center"/>
              <w:rPr>
                <w:rFonts w:ascii="Arial" w:hAnsi="Arial" w:cs="Arial"/>
                <w:b/>
                <w:sz w:val="22"/>
                <w:szCs w:val="22"/>
              </w:rPr>
            </w:pPr>
            <w:r w:rsidRPr="00385015">
              <w:rPr>
                <w:rFonts w:ascii="Arial" w:hAnsi="Arial" w:cs="Arial"/>
                <w:b/>
                <w:sz w:val="22"/>
                <w:szCs w:val="22"/>
              </w:rPr>
              <w:lastRenderedPageBreak/>
              <w:t>Prestation de services</w:t>
            </w:r>
          </w:p>
        </w:tc>
        <w:tc>
          <w:tcPr>
            <w:tcW w:w="851" w:type="dxa"/>
            <w:shd w:val="clear" w:color="auto" w:fill="95B3D7" w:themeFill="accent1" w:themeFillTint="99"/>
          </w:tcPr>
          <w:p w14:paraId="5374430A" w14:textId="77777777" w:rsidR="003E6392" w:rsidRPr="00385015" w:rsidRDefault="003E6392" w:rsidP="000960E8">
            <w:pPr>
              <w:jc w:val="center"/>
              <w:rPr>
                <w:rFonts w:ascii="Arial" w:hAnsi="Arial" w:cs="Arial"/>
                <w:b/>
                <w:sz w:val="22"/>
                <w:szCs w:val="22"/>
              </w:rPr>
            </w:pPr>
            <w:r w:rsidRPr="00385015">
              <w:rPr>
                <w:rFonts w:ascii="Arial" w:hAnsi="Arial" w:cs="Arial"/>
                <w:b/>
                <w:sz w:val="22"/>
                <w:szCs w:val="22"/>
              </w:rPr>
              <w:t>Oui</w:t>
            </w:r>
          </w:p>
        </w:tc>
        <w:tc>
          <w:tcPr>
            <w:tcW w:w="845" w:type="dxa"/>
            <w:shd w:val="clear" w:color="auto" w:fill="95B3D7" w:themeFill="accent1" w:themeFillTint="99"/>
          </w:tcPr>
          <w:p w14:paraId="2E3CB6D8" w14:textId="77777777" w:rsidR="003E6392" w:rsidRPr="00385015" w:rsidRDefault="003E6392" w:rsidP="000960E8">
            <w:pPr>
              <w:jc w:val="center"/>
              <w:rPr>
                <w:rFonts w:ascii="Arial" w:hAnsi="Arial" w:cs="Arial"/>
                <w:b/>
                <w:sz w:val="22"/>
                <w:szCs w:val="22"/>
              </w:rPr>
            </w:pPr>
            <w:r w:rsidRPr="00385015">
              <w:rPr>
                <w:rFonts w:ascii="Arial" w:hAnsi="Arial" w:cs="Arial"/>
                <w:b/>
                <w:sz w:val="22"/>
                <w:szCs w:val="22"/>
              </w:rPr>
              <w:t>Non</w:t>
            </w:r>
          </w:p>
        </w:tc>
      </w:tr>
      <w:tr w:rsidR="003E6392" w:rsidRPr="00833AF5" w14:paraId="7005EFD1" w14:textId="77777777" w:rsidTr="000960E8">
        <w:tc>
          <w:tcPr>
            <w:tcW w:w="7366" w:type="dxa"/>
          </w:tcPr>
          <w:p w14:paraId="77E36130" w14:textId="40F4BDC9" w:rsidR="003E6392" w:rsidRPr="00385015" w:rsidRDefault="003E6392" w:rsidP="00804DA2">
            <w:pPr>
              <w:rPr>
                <w:rFonts w:ascii="Arial" w:hAnsi="Arial" w:cs="Arial"/>
                <w:sz w:val="22"/>
                <w:szCs w:val="22"/>
              </w:rPr>
            </w:pPr>
            <w:r w:rsidRPr="00385015">
              <w:rPr>
                <w:rFonts w:ascii="Arial" w:hAnsi="Arial" w:cs="Arial"/>
                <w:sz w:val="22"/>
                <w:szCs w:val="22"/>
              </w:rPr>
              <w:t xml:space="preserve">Le soumissionnaire dispose </w:t>
            </w:r>
            <w:r w:rsidR="00804DA2" w:rsidRPr="00385015">
              <w:rPr>
                <w:rFonts w:ascii="Arial" w:hAnsi="Arial" w:cs="Arial"/>
                <w:sz w:val="22"/>
                <w:szCs w:val="22"/>
              </w:rPr>
              <w:t>du personnel nécessaire</w:t>
            </w:r>
            <w:r w:rsidR="00094AA6" w:rsidRPr="00385015">
              <w:rPr>
                <w:rFonts w:ascii="Arial" w:hAnsi="Arial" w:cs="Arial"/>
                <w:sz w:val="22"/>
                <w:szCs w:val="22"/>
              </w:rPr>
              <w:t xml:space="preserve"> et l’expérience d’exécution de marchés similaires</w:t>
            </w:r>
          </w:p>
        </w:tc>
        <w:tc>
          <w:tcPr>
            <w:tcW w:w="851" w:type="dxa"/>
          </w:tcPr>
          <w:p w14:paraId="691468F1" w14:textId="77777777" w:rsidR="003E6392" w:rsidRPr="00385015" w:rsidRDefault="003E6392" w:rsidP="000960E8">
            <w:pPr>
              <w:jc w:val="center"/>
              <w:rPr>
                <w:rFonts w:ascii="Arial" w:hAnsi="Arial" w:cs="Arial"/>
                <w:sz w:val="22"/>
                <w:szCs w:val="22"/>
              </w:rPr>
            </w:pPr>
          </w:p>
        </w:tc>
        <w:tc>
          <w:tcPr>
            <w:tcW w:w="845" w:type="dxa"/>
          </w:tcPr>
          <w:p w14:paraId="4F0AE527" w14:textId="77777777" w:rsidR="003E6392" w:rsidRPr="00385015" w:rsidRDefault="003E6392" w:rsidP="000960E8">
            <w:pPr>
              <w:jc w:val="center"/>
              <w:rPr>
                <w:rFonts w:ascii="Arial" w:hAnsi="Arial" w:cs="Arial"/>
                <w:sz w:val="22"/>
                <w:szCs w:val="22"/>
              </w:rPr>
            </w:pPr>
          </w:p>
        </w:tc>
      </w:tr>
      <w:tr w:rsidR="003E6392" w:rsidRPr="00833AF5" w14:paraId="606EB751" w14:textId="77777777" w:rsidTr="000960E8">
        <w:tc>
          <w:tcPr>
            <w:tcW w:w="7366" w:type="dxa"/>
          </w:tcPr>
          <w:p w14:paraId="2ECE1F49" w14:textId="0B675713" w:rsidR="003E6392" w:rsidRPr="00385015" w:rsidRDefault="003E6392" w:rsidP="003801EB">
            <w:pPr>
              <w:rPr>
                <w:rFonts w:ascii="Arial" w:hAnsi="Arial" w:cs="Arial"/>
                <w:sz w:val="22"/>
                <w:szCs w:val="22"/>
              </w:rPr>
            </w:pPr>
            <w:r w:rsidRPr="00385015">
              <w:rPr>
                <w:rFonts w:ascii="Arial" w:hAnsi="Arial" w:cs="Arial"/>
                <w:sz w:val="22"/>
                <w:szCs w:val="22"/>
              </w:rPr>
              <w:t xml:space="preserve">Le soumissionnaire dispose </w:t>
            </w:r>
            <w:r w:rsidR="003801EB" w:rsidRPr="00385015">
              <w:rPr>
                <w:rFonts w:ascii="Arial" w:hAnsi="Arial" w:cs="Arial"/>
                <w:sz w:val="22"/>
                <w:szCs w:val="22"/>
              </w:rPr>
              <w:t>d’une flotte d’au moins cinq (05) véhicules</w:t>
            </w:r>
          </w:p>
        </w:tc>
        <w:tc>
          <w:tcPr>
            <w:tcW w:w="851" w:type="dxa"/>
          </w:tcPr>
          <w:p w14:paraId="3492FED3" w14:textId="77777777" w:rsidR="003E6392" w:rsidRPr="00385015" w:rsidRDefault="003E6392" w:rsidP="000960E8">
            <w:pPr>
              <w:jc w:val="center"/>
              <w:rPr>
                <w:rFonts w:ascii="Arial" w:hAnsi="Arial" w:cs="Arial"/>
                <w:sz w:val="22"/>
                <w:szCs w:val="22"/>
              </w:rPr>
            </w:pPr>
          </w:p>
        </w:tc>
        <w:tc>
          <w:tcPr>
            <w:tcW w:w="845" w:type="dxa"/>
          </w:tcPr>
          <w:p w14:paraId="37FC5115" w14:textId="13CC2502" w:rsidR="003E6392" w:rsidRDefault="003E6392" w:rsidP="000960E8">
            <w:pPr>
              <w:jc w:val="center"/>
              <w:rPr>
                <w:rFonts w:ascii="Arial" w:hAnsi="Arial" w:cs="Arial"/>
                <w:sz w:val="22"/>
                <w:szCs w:val="22"/>
              </w:rPr>
            </w:pPr>
          </w:p>
          <w:p w14:paraId="0646AD30" w14:textId="22B2949F" w:rsidR="00117D88" w:rsidRPr="00385015" w:rsidRDefault="00117D88" w:rsidP="000960E8">
            <w:pPr>
              <w:jc w:val="center"/>
              <w:rPr>
                <w:rFonts w:ascii="Arial" w:hAnsi="Arial" w:cs="Arial"/>
                <w:sz w:val="22"/>
                <w:szCs w:val="22"/>
              </w:rPr>
            </w:pPr>
          </w:p>
        </w:tc>
      </w:tr>
      <w:tr w:rsidR="003E6392" w:rsidRPr="00833AF5" w14:paraId="441C7844" w14:textId="77777777" w:rsidTr="000960E8">
        <w:tc>
          <w:tcPr>
            <w:tcW w:w="7366" w:type="dxa"/>
          </w:tcPr>
          <w:p w14:paraId="127B9710" w14:textId="4D81CA84" w:rsidR="003E6392" w:rsidRPr="00385015" w:rsidRDefault="003E6392" w:rsidP="00804DA2">
            <w:pPr>
              <w:rPr>
                <w:rFonts w:ascii="Arial" w:hAnsi="Arial" w:cs="Arial"/>
                <w:sz w:val="22"/>
                <w:szCs w:val="22"/>
              </w:rPr>
            </w:pPr>
            <w:r w:rsidRPr="00385015">
              <w:rPr>
                <w:rFonts w:ascii="Arial" w:hAnsi="Arial" w:cs="Arial"/>
                <w:sz w:val="22"/>
                <w:szCs w:val="22"/>
              </w:rPr>
              <w:t xml:space="preserve">Le soumissionnaire dispose </w:t>
            </w:r>
            <w:r w:rsidR="00804DA2" w:rsidRPr="00385015">
              <w:rPr>
                <w:rFonts w:ascii="Arial" w:hAnsi="Arial" w:cs="Arial"/>
                <w:sz w:val="22"/>
                <w:szCs w:val="22"/>
              </w:rPr>
              <w:t>d’un siège</w:t>
            </w:r>
          </w:p>
        </w:tc>
        <w:tc>
          <w:tcPr>
            <w:tcW w:w="851" w:type="dxa"/>
          </w:tcPr>
          <w:p w14:paraId="2A5F0539" w14:textId="77777777" w:rsidR="003E6392" w:rsidRPr="00385015" w:rsidRDefault="003E6392" w:rsidP="000960E8">
            <w:pPr>
              <w:jc w:val="center"/>
              <w:rPr>
                <w:rFonts w:ascii="Arial" w:hAnsi="Arial" w:cs="Arial"/>
                <w:sz w:val="22"/>
                <w:szCs w:val="22"/>
              </w:rPr>
            </w:pPr>
          </w:p>
        </w:tc>
        <w:tc>
          <w:tcPr>
            <w:tcW w:w="845" w:type="dxa"/>
          </w:tcPr>
          <w:p w14:paraId="5CD90A44" w14:textId="77777777" w:rsidR="003E6392" w:rsidRDefault="003E6392" w:rsidP="000960E8">
            <w:pPr>
              <w:jc w:val="center"/>
              <w:rPr>
                <w:rFonts w:ascii="Arial" w:hAnsi="Arial" w:cs="Arial"/>
                <w:sz w:val="22"/>
                <w:szCs w:val="22"/>
              </w:rPr>
            </w:pPr>
          </w:p>
          <w:p w14:paraId="1A582F54" w14:textId="3F989D58" w:rsidR="00117D88" w:rsidRPr="00385015" w:rsidRDefault="00117D88" w:rsidP="000960E8">
            <w:pPr>
              <w:jc w:val="center"/>
              <w:rPr>
                <w:rFonts w:ascii="Arial" w:hAnsi="Arial" w:cs="Arial"/>
                <w:sz w:val="22"/>
                <w:szCs w:val="22"/>
              </w:rPr>
            </w:pPr>
          </w:p>
        </w:tc>
      </w:tr>
    </w:tbl>
    <w:p w14:paraId="192D0677" w14:textId="2B580E75" w:rsidR="008C094C" w:rsidRPr="00385015" w:rsidRDefault="008C094C" w:rsidP="008C094C">
      <w:pPr>
        <w:jc w:val="both"/>
        <w:rPr>
          <w:rFonts w:ascii="Arial" w:hAnsi="Arial" w:cs="Arial"/>
          <w:sz w:val="22"/>
          <w:szCs w:val="22"/>
        </w:rPr>
      </w:pPr>
      <w:r w:rsidRPr="00385015">
        <w:rPr>
          <w:rFonts w:ascii="Arial" w:hAnsi="Arial" w:cs="Arial"/>
          <w:sz w:val="22"/>
          <w:szCs w:val="22"/>
        </w:rPr>
        <w:tab/>
      </w:r>
      <w:r w:rsidRPr="00385015">
        <w:rPr>
          <w:rFonts w:ascii="Arial" w:hAnsi="Arial" w:cs="Arial"/>
          <w:sz w:val="22"/>
          <w:szCs w:val="22"/>
        </w:rPr>
        <w:tab/>
      </w:r>
    </w:p>
    <w:p w14:paraId="6F5DD4C0" w14:textId="68FB1555" w:rsidR="008C094C" w:rsidRPr="00385015" w:rsidRDefault="008C094C" w:rsidP="004D4A29">
      <w:pPr>
        <w:pStyle w:val="Paragraphedeliste"/>
        <w:numPr>
          <w:ilvl w:val="0"/>
          <w:numId w:val="9"/>
        </w:numPr>
        <w:jc w:val="both"/>
        <w:rPr>
          <w:rFonts w:ascii="Arial" w:hAnsi="Arial" w:cs="Arial"/>
          <w:b/>
          <w:sz w:val="22"/>
          <w:szCs w:val="22"/>
        </w:rPr>
      </w:pPr>
      <w:r w:rsidRPr="00385015">
        <w:rPr>
          <w:rFonts w:ascii="Arial" w:hAnsi="Arial" w:cs="Arial"/>
          <w:b/>
          <w:sz w:val="22"/>
          <w:szCs w:val="22"/>
        </w:rPr>
        <w:t>Critères d’attribution</w:t>
      </w:r>
    </w:p>
    <w:p w14:paraId="036E4A4E" w14:textId="77777777" w:rsidR="0020597E" w:rsidRPr="00385015" w:rsidRDefault="0020597E" w:rsidP="0020597E">
      <w:pPr>
        <w:jc w:val="both"/>
        <w:rPr>
          <w:rFonts w:ascii="Arial" w:hAnsi="Arial" w:cs="Arial"/>
          <w:sz w:val="22"/>
          <w:szCs w:val="22"/>
        </w:rPr>
      </w:pPr>
    </w:p>
    <w:p w14:paraId="60731440" w14:textId="2C485984" w:rsidR="0020597E" w:rsidRPr="00385015" w:rsidRDefault="008C094C" w:rsidP="00385015">
      <w:pPr>
        <w:pStyle w:val="Paragraphedeliste"/>
        <w:numPr>
          <w:ilvl w:val="0"/>
          <w:numId w:val="13"/>
        </w:numPr>
        <w:jc w:val="both"/>
        <w:rPr>
          <w:rFonts w:ascii="Arial" w:hAnsi="Arial" w:cs="Arial"/>
          <w:sz w:val="22"/>
          <w:szCs w:val="22"/>
        </w:rPr>
      </w:pPr>
      <w:r w:rsidRPr="00385015">
        <w:rPr>
          <w:rFonts w:ascii="Arial" w:hAnsi="Arial" w:cs="Arial"/>
          <w:b/>
          <w:sz w:val="22"/>
          <w:szCs w:val="22"/>
        </w:rPr>
        <w:t>Critère 1 : la qualité de l’offre technique : 40 points</w:t>
      </w:r>
    </w:p>
    <w:p w14:paraId="0CA38039" w14:textId="41FDFE18" w:rsidR="008C094C" w:rsidRPr="00385015" w:rsidRDefault="008C094C" w:rsidP="008C094C">
      <w:pPr>
        <w:jc w:val="both"/>
        <w:rPr>
          <w:rFonts w:ascii="Arial" w:hAnsi="Arial" w:cs="Arial"/>
          <w:sz w:val="22"/>
          <w:szCs w:val="22"/>
        </w:rPr>
      </w:pPr>
      <w:r w:rsidRPr="00385015">
        <w:rPr>
          <w:rFonts w:ascii="Arial" w:hAnsi="Arial" w:cs="Arial"/>
          <w:sz w:val="22"/>
          <w:szCs w:val="22"/>
        </w:rPr>
        <w:t>Le soumissionnaire soumettra une note technique permettant de répondre aux points ci-dessous. Il pourra y joindre des prospectus, des photos, des plans et tout autre élément permettant de soutenir les descriptions.</w:t>
      </w:r>
    </w:p>
    <w:p w14:paraId="4809A3BA" w14:textId="77777777" w:rsidR="0020597E" w:rsidRPr="00385015" w:rsidRDefault="0020597E" w:rsidP="008C094C">
      <w:pPr>
        <w:jc w:val="both"/>
        <w:rPr>
          <w:rFonts w:ascii="Arial" w:hAnsi="Arial" w:cs="Arial"/>
          <w:sz w:val="22"/>
          <w:szCs w:val="22"/>
        </w:rPr>
      </w:pPr>
    </w:p>
    <w:tbl>
      <w:tblPr>
        <w:tblStyle w:val="Grilledutableau"/>
        <w:tblW w:w="0" w:type="auto"/>
        <w:tblLook w:val="04A0" w:firstRow="1" w:lastRow="0" w:firstColumn="1" w:lastColumn="0" w:noHBand="0" w:noVBand="1"/>
      </w:tblPr>
      <w:tblGrid>
        <w:gridCol w:w="7366"/>
        <w:gridCol w:w="1696"/>
      </w:tblGrid>
      <w:tr w:rsidR="0020597E" w:rsidRPr="00833AF5" w14:paraId="205ADDF0" w14:textId="77777777" w:rsidTr="000960E8">
        <w:tc>
          <w:tcPr>
            <w:tcW w:w="7366" w:type="dxa"/>
            <w:shd w:val="clear" w:color="auto" w:fill="95B3D7" w:themeFill="accent1" w:themeFillTint="99"/>
          </w:tcPr>
          <w:p w14:paraId="4981F689" w14:textId="5B9EE92B" w:rsidR="0020597E" w:rsidRPr="00385015" w:rsidRDefault="0020597E" w:rsidP="000960E8">
            <w:pPr>
              <w:rPr>
                <w:rFonts w:ascii="Arial" w:hAnsi="Arial" w:cs="Arial"/>
                <w:b/>
                <w:sz w:val="22"/>
                <w:szCs w:val="22"/>
              </w:rPr>
            </w:pPr>
            <w:r w:rsidRPr="00385015">
              <w:rPr>
                <w:rFonts w:ascii="Arial" w:hAnsi="Arial" w:cs="Arial"/>
                <w:b/>
                <w:sz w:val="22"/>
                <w:szCs w:val="22"/>
              </w:rPr>
              <w:t>Description de l’établissement</w:t>
            </w:r>
            <w:r w:rsidR="007C0193" w:rsidRPr="00385015">
              <w:rPr>
                <w:rFonts w:ascii="Arial" w:hAnsi="Arial" w:cs="Arial"/>
                <w:b/>
                <w:sz w:val="22"/>
                <w:szCs w:val="22"/>
              </w:rPr>
              <w:t xml:space="preserve"> </w:t>
            </w:r>
          </w:p>
        </w:tc>
        <w:tc>
          <w:tcPr>
            <w:tcW w:w="1696" w:type="dxa"/>
            <w:shd w:val="clear" w:color="auto" w:fill="95B3D7" w:themeFill="accent1" w:themeFillTint="99"/>
          </w:tcPr>
          <w:p w14:paraId="19DBCD2C" w14:textId="61AE2F97" w:rsidR="0020597E" w:rsidRPr="00385015" w:rsidRDefault="007C0193" w:rsidP="007C0193">
            <w:pPr>
              <w:jc w:val="center"/>
              <w:rPr>
                <w:rFonts w:ascii="Arial" w:hAnsi="Arial" w:cs="Arial"/>
                <w:b/>
                <w:sz w:val="22"/>
                <w:szCs w:val="22"/>
              </w:rPr>
            </w:pPr>
            <w:r w:rsidRPr="00385015">
              <w:rPr>
                <w:rFonts w:ascii="Arial" w:hAnsi="Arial" w:cs="Arial"/>
                <w:b/>
                <w:sz w:val="22"/>
                <w:szCs w:val="22"/>
              </w:rPr>
              <w:t xml:space="preserve">2 </w:t>
            </w:r>
            <w:r w:rsidR="0020597E" w:rsidRPr="00385015">
              <w:rPr>
                <w:rFonts w:ascii="Arial" w:hAnsi="Arial" w:cs="Arial"/>
                <w:b/>
                <w:sz w:val="22"/>
                <w:szCs w:val="22"/>
              </w:rPr>
              <w:t>points</w:t>
            </w:r>
          </w:p>
        </w:tc>
      </w:tr>
      <w:tr w:rsidR="0020597E" w:rsidRPr="00833AF5" w14:paraId="36D8367E" w14:textId="77777777" w:rsidTr="00385015">
        <w:tc>
          <w:tcPr>
            <w:tcW w:w="7366" w:type="dxa"/>
          </w:tcPr>
          <w:p w14:paraId="17B28E5A" w14:textId="7264AA77" w:rsidR="0020597E" w:rsidRPr="00385015" w:rsidRDefault="0020597E" w:rsidP="00385015">
            <w:pPr>
              <w:jc w:val="both"/>
              <w:rPr>
                <w:rFonts w:ascii="Arial" w:hAnsi="Arial" w:cs="Arial"/>
                <w:sz w:val="22"/>
                <w:szCs w:val="22"/>
              </w:rPr>
            </w:pPr>
            <w:r w:rsidRPr="00385015">
              <w:rPr>
                <w:rFonts w:ascii="Arial" w:hAnsi="Arial" w:cs="Arial"/>
                <w:sz w:val="22"/>
                <w:szCs w:val="22"/>
              </w:rPr>
              <w:t>Description de l’établissement (installation, capacité, sécurité propriété…) y compris son emplacement et son accessibilité</w:t>
            </w:r>
          </w:p>
        </w:tc>
        <w:tc>
          <w:tcPr>
            <w:tcW w:w="1696" w:type="dxa"/>
            <w:vAlign w:val="center"/>
          </w:tcPr>
          <w:p w14:paraId="380BC6D9" w14:textId="4299F4F3" w:rsidR="0020597E" w:rsidRPr="00385015" w:rsidRDefault="0052722A">
            <w:pPr>
              <w:jc w:val="center"/>
              <w:rPr>
                <w:rFonts w:ascii="Arial" w:hAnsi="Arial" w:cs="Arial"/>
                <w:sz w:val="22"/>
                <w:szCs w:val="22"/>
              </w:rPr>
            </w:pPr>
            <w:r>
              <w:rPr>
                <w:rFonts w:ascii="Arial" w:hAnsi="Arial" w:cs="Arial"/>
                <w:sz w:val="22"/>
                <w:szCs w:val="22"/>
              </w:rPr>
              <w:t>3</w:t>
            </w:r>
            <w:r w:rsidR="0020597E" w:rsidRPr="00385015">
              <w:rPr>
                <w:rFonts w:ascii="Arial" w:hAnsi="Arial" w:cs="Arial"/>
                <w:sz w:val="22"/>
                <w:szCs w:val="22"/>
              </w:rPr>
              <w:t xml:space="preserve"> points</w:t>
            </w:r>
          </w:p>
        </w:tc>
      </w:tr>
      <w:tr w:rsidR="0020597E" w:rsidRPr="00833AF5" w14:paraId="31379A47" w14:textId="77777777" w:rsidTr="000960E8">
        <w:tc>
          <w:tcPr>
            <w:tcW w:w="7366" w:type="dxa"/>
            <w:shd w:val="clear" w:color="auto" w:fill="95B3D7" w:themeFill="accent1" w:themeFillTint="99"/>
          </w:tcPr>
          <w:p w14:paraId="0E93E3F0" w14:textId="7ED10DCB" w:rsidR="0020597E" w:rsidRPr="00385015" w:rsidRDefault="004D7D53" w:rsidP="000960E8">
            <w:pPr>
              <w:rPr>
                <w:rFonts w:ascii="Arial" w:hAnsi="Arial" w:cs="Arial"/>
                <w:b/>
                <w:sz w:val="22"/>
                <w:szCs w:val="22"/>
              </w:rPr>
            </w:pPr>
            <w:r w:rsidRPr="00385015">
              <w:rPr>
                <w:rFonts w:ascii="Arial" w:hAnsi="Arial" w:cs="Arial"/>
                <w:b/>
                <w:sz w:val="22"/>
                <w:szCs w:val="22"/>
              </w:rPr>
              <w:t>Possession d’une flotte d’au moins cinq véhicules</w:t>
            </w:r>
          </w:p>
        </w:tc>
        <w:tc>
          <w:tcPr>
            <w:tcW w:w="1696" w:type="dxa"/>
            <w:shd w:val="clear" w:color="auto" w:fill="95B3D7" w:themeFill="accent1" w:themeFillTint="99"/>
          </w:tcPr>
          <w:p w14:paraId="5A9C1752" w14:textId="4DFC4296" w:rsidR="0020597E" w:rsidRPr="00385015" w:rsidRDefault="0052722A" w:rsidP="000960E8">
            <w:pPr>
              <w:jc w:val="center"/>
              <w:rPr>
                <w:rFonts w:ascii="Arial" w:hAnsi="Arial" w:cs="Arial"/>
                <w:b/>
                <w:sz w:val="22"/>
                <w:szCs w:val="22"/>
              </w:rPr>
            </w:pPr>
            <w:r>
              <w:rPr>
                <w:rFonts w:ascii="Arial" w:hAnsi="Arial" w:cs="Arial"/>
                <w:b/>
                <w:sz w:val="22"/>
                <w:szCs w:val="22"/>
              </w:rPr>
              <w:t>12</w:t>
            </w:r>
            <w:r w:rsidR="00947E80" w:rsidRPr="00385015">
              <w:rPr>
                <w:rFonts w:ascii="Arial" w:hAnsi="Arial" w:cs="Arial"/>
                <w:b/>
                <w:sz w:val="22"/>
                <w:szCs w:val="22"/>
              </w:rPr>
              <w:t xml:space="preserve"> </w:t>
            </w:r>
            <w:r w:rsidR="0020597E" w:rsidRPr="00385015">
              <w:rPr>
                <w:rFonts w:ascii="Arial" w:hAnsi="Arial" w:cs="Arial"/>
                <w:b/>
                <w:sz w:val="22"/>
                <w:szCs w:val="22"/>
              </w:rPr>
              <w:t>points</w:t>
            </w:r>
          </w:p>
        </w:tc>
      </w:tr>
      <w:tr w:rsidR="0020597E" w:rsidRPr="00833AF5" w14:paraId="6D0BE64C" w14:textId="77777777" w:rsidTr="00385015">
        <w:tc>
          <w:tcPr>
            <w:tcW w:w="7366" w:type="dxa"/>
          </w:tcPr>
          <w:p w14:paraId="058177F1" w14:textId="619343D7" w:rsidR="0020597E" w:rsidRPr="00385015" w:rsidRDefault="004D7D53" w:rsidP="00385015">
            <w:pPr>
              <w:jc w:val="both"/>
              <w:rPr>
                <w:rFonts w:ascii="Arial" w:hAnsi="Arial" w:cs="Arial"/>
                <w:sz w:val="22"/>
                <w:szCs w:val="22"/>
              </w:rPr>
            </w:pPr>
            <w:r w:rsidRPr="00385015">
              <w:rPr>
                <w:rFonts w:ascii="Arial" w:hAnsi="Arial" w:cs="Arial"/>
                <w:sz w:val="22"/>
                <w:szCs w:val="22"/>
              </w:rPr>
              <w:t>Production des cartes grises des véhicules</w:t>
            </w:r>
            <w:r w:rsidR="007C0193" w:rsidRPr="00385015">
              <w:rPr>
                <w:rFonts w:ascii="Arial" w:hAnsi="Arial" w:cs="Arial"/>
                <w:sz w:val="22"/>
                <w:szCs w:val="22"/>
              </w:rPr>
              <w:t xml:space="preserve"> et la photo en couleur de profil, en perspective ainsi que les photos en couleur de l’intérieur de chaque véhicule </w:t>
            </w:r>
            <w:r w:rsidR="00B031E8" w:rsidRPr="00385015">
              <w:rPr>
                <w:rFonts w:ascii="Arial" w:hAnsi="Arial" w:cs="Arial"/>
                <w:sz w:val="22"/>
                <w:szCs w:val="22"/>
              </w:rPr>
              <w:t> :</w:t>
            </w:r>
            <w:r w:rsidRPr="00385015">
              <w:rPr>
                <w:rFonts w:ascii="Arial" w:hAnsi="Arial" w:cs="Arial"/>
                <w:sz w:val="22"/>
                <w:szCs w:val="22"/>
              </w:rPr>
              <w:t xml:space="preserve"> </w:t>
            </w:r>
            <w:r w:rsidR="00A7094E">
              <w:rPr>
                <w:rFonts w:ascii="Arial" w:hAnsi="Arial" w:cs="Arial"/>
                <w:sz w:val="22"/>
                <w:szCs w:val="22"/>
              </w:rPr>
              <w:t>0,8</w:t>
            </w:r>
            <w:r w:rsidR="007C0193" w:rsidRPr="00385015">
              <w:rPr>
                <w:rFonts w:ascii="Arial" w:hAnsi="Arial" w:cs="Arial"/>
                <w:sz w:val="22"/>
                <w:szCs w:val="22"/>
              </w:rPr>
              <w:t xml:space="preserve"> point par véhicule</w:t>
            </w:r>
          </w:p>
        </w:tc>
        <w:tc>
          <w:tcPr>
            <w:tcW w:w="1696" w:type="dxa"/>
            <w:vAlign w:val="center"/>
          </w:tcPr>
          <w:p w14:paraId="52E31791" w14:textId="699E76A7" w:rsidR="0020597E" w:rsidRPr="00385015" w:rsidRDefault="00A7094E">
            <w:pPr>
              <w:jc w:val="center"/>
              <w:rPr>
                <w:rFonts w:ascii="Arial" w:hAnsi="Arial" w:cs="Arial"/>
                <w:sz w:val="22"/>
                <w:szCs w:val="22"/>
              </w:rPr>
            </w:pPr>
            <w:r>
              <w:rPr>
                <w:rFonts w:ascii="Arial" w:hAnsi="Arial" w:cs="Arial"/>
                <w:sz w:val="22"/>
                <w:szCs w:val="22"/>
              </w:rPr>
              <w:t>4</w:t>
            </w:r>
            <w:r w:rsidR="0020597E" w:rsidRPr="00385015">
              <w:rPr>
                <w:rFonts w:ascii="Arial" w:hAnsi="Arial" w:cs="Arial"/>
                <w:sz w:val="22"/>
                <w:szCs w:val="22"/>
              </w:rPr>
              <w:t xml:space="preserve"> points</w:t>
            </w:r>
          </w:p>
        </w:tc>
      </w:tr>
      <w:tr w:rsidR="0020597E" w:rsidRPr="00833AF5" w14:paraId="4EAC602F" w14:textId="77777777" w:rsidTr="00385015">
        <w:tc>
          <w:tcPr>
            <w:tcW w:w="7366" w:type="dxa"/>
          </w:tcPr>
          <w:p w14:paraId="7C8EDC87" w14:textId="7F3AE5EA" w:rsidR="0020597E" w:rsidRPr="00385015" w:rsidRDefault="004D7D53" w:rsidP="00385015">
            <w:pPr>
              <w:jc w:val="both"/>
              <w:rPr>
                <w:rFonts w:ascii="Arial" w:hAnsi="Arial" w:cs="Arial"/>
                <w:sz w:val="22"/>
                <w:szCs w:val="22"/>
              </w:rPr>
            </w:pPr>
            <w:r w:rsidRPr="00385015">
              <w:rPr>
                <w:rFonts w:ascii="Arial" w:hAnsi="Arial" w:cs="Arial"/>
                <w:sz w:val="22"/>
                <w:szCs w:val="22"/>
              </w:rPr>
              <w:t>Production des assurances à jour des véhicules</w:t>
            </w:r>
            <w:r w:rsidR="00B031E8" w:rsidRPr="00385015">
              <w:rPr>
                <w:rFonts w:ascii="Arial" w:hAnsi="Arial" w:cs="Arial"/>
                <w:sz w:val="22"/>
                <w:szCs w:val="22"/>
              </w:rPr>
              <w:t> :</w:t>
            </w:r>
            <w:r w:rsidRPr="00385015">
              <w:rPr>
                <w:rFonts w:ascii="Arial" w:hAnsi="Arial" w:cs="Arial"/>
                <w:sz w:val="22"/>
                <w:szCs w:val="22"/>
              </w:rPr>
              <w:t xml:space="preserve"> </w:t>
            </w:r>
            <w:r w:rsidR="00A7094E">
              <w:rPr>
                <w:rFonts w:ascii="Arial" w:hAnsi="Arial" w:cs="Arial"/>
                <w:sz w:val="22"/>
                <w:szCs w:val="22"/>
              </w:rPr>
              <w:t>0,8</w:t>
            </w:r>
            <w:r w:rsidRPr="00385015">
              <w:rPr>
                <w:rFonts w:ascii="Arial" w:hAnsi="Arial" w:cs="Arial"/>
                <w:sz w:val="22"/>
                <w:szCs w:val="22"/>
              </w:rPr>
              <w:t xml:space="preserve"> point par preuve d’assurance fournie </w:t>
            </w:r>
          </w:p>
        </w:tc>
        <w:tc>
          <w:tcPr>
            <w:tcW w:w="1696" w:type="dxa"/>
            <w:vAlign w:val="center"/>
          </w:tcPr>
          <w:p w14:paraId="0FAF2F0B" w14:textId="11934EE0" w:rsidR="0020597E" w:rsidRPr="00385015" w:rsidRDefault="00A7094E">
            <w:pPr>
              <w:jc w:val="center"/>
              <w:rPr>
                <w:rFonts w:ascii="Arial" w:hAnsi="Arial" w:cs="Arial"/>
                <w:sz w:val="22"/>
                <w:szCs w:val="22"/>
              </w:rPr>
            </w:pPr>
            <w:r>
              <w:rPr>
                <w:rFonts w:ascii="Arial" w:hAnsi="Arial" w:cs="Arial"/>
                <w:sz w:val="22"/>
                <w:szCs w:val="22"/>
              </w:rPr>
              <w:t>4</w:t>
            </w:r>
            <w:r w:rsidR="0020597E" w:rsidRPr="00385015">
              <w:rPr>
                <w:rFonts w:ascii="Arial" w:hAnsi="Arial" w:cs="Arial"/>
                <w:sz w:val="22"/>
                <w:szCs w:val="22"/>
              </w:rPr>
              <w:t xml:space="preserve"> points</w:t>
            </w:r>
          </w:p>
        </w:tc>
      </w:tr>
      <w:tr w:rsidR="0020597E" w:rsidRPr="00833AF5" w14:paraId="0B2180B7" w14:textId="77777777" w:rsidTr="00385015">
        <w:tc>
          <w:tcPr>
            <w:tcW w:w="7366" w:type="dxa"/>
          </w:tcPr>
          <w:p w14:paraId="45F2C4D7" w14:textId="5B45AD6E" w:rsidR="0020597E" w:rsidRPr="00385015" w:rsidRDefault="004D7D53" w:rsidP="00385015">
            <w:pPr>
              <w:jc w:val="both"/>
              <w:rPr>
                <w:rFonts w:ascii="Arial" w:hAnsi="Arial" w:cs="Arial"/>
                <w:sz w:val="22"/>
                <w:szCs w:val="22"/>
              </w:rPr>
            </w:pPr>
            <w:r w:rsidRPr="00385015">
              <w:rPr>
                <w:rFonts w:ascii="Arial" w:hAnsi="Arial" w:cs="Arial"/>
                <w:sz w:val="22"/>
                <w:szCs w:val="22"/>
              </w:rPr>
              <w:t>Production des visites et des TVM en cours de validé</w:t>
            </w:r>
            <w:r w:rsidR="00B031E8" w:rsidRPr="00385015">
              <w:rPr>
                <w:rFonts w:ascii="Arial" w:hAnsi="Arial" w:cs="Arial"/>
                <w:sz w:val="22"/>
                <w:szCs w:val="22"/>
              </w:rPr>
              <w:t> :</w:t>
            </w:r>
            <w:r w:rsidRPr="00385015">
              <w:rPr>
                <w:rFonts w:ascii="Arial" w:hAnsi="Arial" w:cs="Arial"/>
                <w:sz w:val="22"/>
                <w:szCs w:val="22"/>
              </w:rPr>
              <w:t xml:space="preserve"> </w:t>
            </w:r>
            <w:r w:rsidR="00A7094E">
              <w:rPr>
                <w:rFonts w:ascii="Arial" w:hAnsi="Arial" w:cs="Arial"/>
                <w:sz w:val="22"/>
                <w:szCs w:val="22"/>
              </w:rPr>
              <w:t>0,8</w:t>
            </w:r>
            <w:r w:rsidRPr="00385015">
              <w:rPr>
                <w:rFonts w:ascii="Arial" w:hAnsi="Arial" w:cs="Arial"/>
                <w:sz w:val="22"/>
                <w:szCs w:val="22"/>
              </w:rPr>
              <w:t xml:space="preserve"> point par visite et technique et TVM produits par véhicule</w:t>
            </w:r>
          </w:p>
        </w:tc>
        <w:tc>
          <w:tcPr>
            <w:tcW w:w="1696" w:type="dxa"/>
            <w:vAlign w:val="center"/>
          </w:tcPr>
          <w:p w14:paraId="0D7636D0" w14:textId="1B1B4ECC" w:rsidR="0020597E" w:rsidRPr="00385015" w:rsidRDefault="00A7094E">
            <w:pPr>
              <w:jc w:val="center"/>
              <w:rPr>
                <w:rFonts w:ascii="Arial" w:hAnsi="Arial" w:cs="Arial"/>
                <w:sz w:val="22"/>
                <w:szCs w:val="22"/>
              </w:rPr>
            </w:pPr>
            <w:r>
              <w:rPr>
                <w:rFonts w:ascii="Arial" w:hAnsi="Arial" w:cs="Arial"/>
                <w:sz w:val="22"/>
                <w:szCs w:val="22"/>
              </w:rPr>
              <w:t>4</w:t>
            </w:r>
            <w:r w:rsidR="0020597E" w:rsidRPr="00385015">
              <w:rPr>
                <w:rFonts w:ascii="Arial" w:hAnsi="Arial" w:cs="Arial"/>
                <w:sz w:val="22"/>
                <w:szCs w:val="22"/>
              </w:rPr>
              <w:t xml:space="preserve"> points</w:t>
            </w:r>
          </w:p>
        </w:tc>
      </w:tr>
      <w:tr w:rsidR="0020597E" w:rsidRPr="00833AF5" w14:paraId="605DD6BB" w14:textId="77777777" w:rsidTr="000960E8">
        <w:tc>
          <w:tcPr>
            <w:tcW w:w="7366" w:type="dxa"/>
            <w:shd w:val="clear" w:color="auto" w:fill="95B3D7" w:themeFill="accent1" w:themeFillTint="99"/>
          </w:tcPr>
          <w:p w14:paraId="1F5393F8" w14:textId="51A150B4" w:rsidR="0020597E" w:rsidRPr="00385015" w:rsidRDefault="004D7D53" w:rsidP="000960E8">
            <w:pPr>
              <w:rPr>
                <w:rFonts w:ascii="Arial" w:hAnsi="Arial" w:cs="Arial"/>
                <w:b/>
                <w:sz w:val="22"/>
                <w:szCs w:val="22"/>
              </w:rPr>
            </w:pPr>
            <w:r w:rsidRPr="00385015">
              <w:rPr>
                <w:rFonts w:ascii="Arial" w:hAnsi="Arial" w:cs="Arial"/>
                <w:b/>
                <w:sz w:val="22"/>
                <w:szCs w:val="22"/>
              </w:rPr>
              <w:t>Qualification des chauffeurs mis à disposition par le soumissionnaire</w:t>
            </w:r>
          </w:p>
        </w:tc>
        <w:tc>
          <w:tcPr>
            <w:tcW w:w="1696" w:type="dxa"/>
            <w:shd w:val="clear" w:color="auto" w:fill="95B3D7" w:themeFill="accent1" w:themeFillTint="99"/>
          </w:tcPr>
          <w:p w14:paraId="6460605E" w14:textId="77777777" w:rsidR="0020597E" w:rsidRPr="00385015" w:rsidRDefault="0020597E" w:rsidP="000960E8">
            <w:pPr>
              <w:jc w:val="center"/>
              <w:rPr>
                <w:rFonts w:ascii="Arial" w:hAnsi="Arial" w:cs="Arial"/>
                <w:b/>
                <w:sz w:val="22"/>
                <w:szCs w:val="22"/>
              </w:rPr>
            </w:pPr>
            <w:r w:rsidRPr="00385015">
              <w:rPr>
                <w:rFonts w:ascii="Arial" w:hAnsi="Arial" w:cs="Arial"/>
                <w:b/>
                <w:sz w:val="22"/>
                <w:szCs w:val="22"/>
              </w:rPr>
              <w:t>15 points</w:t>
            </w:r>
          </w:p>
        </w:tc>
      </w:tr>
      <w:tr w:rsidR="0020597E" w:rsidRPr="00833AF5" w14:paraId="16459E76" w14:textId="77777777" w:rsidTr="00385015">
        <w:tc>
          <w:tcPr>
            <w:tcW w:w="7366" w:type="dxa"/>
          </w:tcPr>
          <w:p w14:paraId="258EDDAE" w14:textId="6D17D784" w:rsidR="0020597E" w:rsidRPr="00385015" w:rsidRDefault="004D7D53" w:rsidP="00385015">
            <w:pPr>
              <w:jc w:val="both"/>
              <w:rPr>
                <w:rFonts w:ascii="Arial" w:hAnsi="Arial" w:cs="Arial"/>
                <w:sz w:val="22"/>
                <w:szCs w:val="22"/>
              </w:rPr>
            </w:pPr>
            <w:r w:rsidRPr="00385015">
              <w:rPr>
                <w:rFonts w:ascii="Arial" w:hAnsi="Arial" w:cs="Arial"/>
                <w:sz w:val="22"/>
                <w:szCs w:val="22"/>
              </w:rPr>
              <w:t>Production d</w:t>
            </w:r>
            <w:r w:rsidR="00947E80" w:rsidRPr="00385015">
              <w:rPr>
                <w:rFonts w:ascii="Arial" w:hAnsi="Arial" w:cs="Arial"/>
                <w:sz w:val="22"/>
                <w:szCs w:val="22"/>
              </w:rPr>
              <w:t xml:space="preserve">u diplôme </w:t>
            </w:r>
            <w:r w:rsidR="00D27B47" w:rsidRPr="00385015">
              <w:rPr>
                <w:rFonts w:ascii="Arial" w:hAnsi="Arial" w:cs="Arial"/>
                <w:sz w:val="22"/>
                <w:szCs w:val="22"/>
              </w:rPr>
              <w:t xml:space="preserve">de </w:t>
            </w:r>
            <w:r w:rsidR="00A82318">
              <w:rPr>
                <w:rFonts w:ascii="Arial" w:hAnsi="Arial" w:cs="Arial"/>
                <w:sz w:val="22"/>
                <w:szCs w:val="22"/>
              </w:rPr>
              <w:t>CEP</w:t>
            </w:r>
            <w:r w:rsidR="00D27B47" w:rsidRPr="00385015">
              <w:rPr>
                <w:rFonts w:ascii="Arial" w:hAnsi="Arial" w:cs="Arial"/>
                <w:sz w:val="22"/>
                <w:szCs w:val="22"/>
              </w:rPr>
              <w:t xml:space="preserve"> </w:t>
            </w:r>
            <w:r w:rsidR="00947E80" w:rsidRPr="00385015">
              <w:rPr>
                <w:rFonts w:ascii="Arial" w:hAnsi="Arial" w:cs="Arial"/>
                <w:sz w:val="22"/>
                <w:szCs w:val="22"/>
              </w:rPr>
              <w:t>des chauffeurs</w:t>
            </w:r>
            <w:r w:rsidR="00B031E8" w:rsidRPr="00385015">
              <w:rPr>
                <w:rFonts w:ascii="Arial" w:hAnsi="Arial" w:cs="Arial"/>
                <w:sz w:val="22"/>
                <w:szCs w:val="22"/>
              </w:rPr>
              <w:t> :</w:t>
            </w:r>
            <w:r w:rsidR="00947E80" w:rsidRPr="00385015">
              <w:rPr>
                <w:rFonts w:ascii="Arial" w:hAnsi="Arial" w:cs="Arial"/>
                <w:sz w:val="22"/>
                <w:szCs w:val="22"/>
              </w:rPr>
              <w:t xml:space="preserve"> 1 point par diplôme de chauffeur fourni</w:t>
            </w:r>
          </w:p>
        </w:tc>
        <w:tc>
          <w:tcPr>
            <w:tcW w:w="1696" w:type="dxa"/>
            <w:vAlign w:val="center"/>
          </w:tcPr>
          <w:p w14:paraId="74DB25CA" w14:textId="1A57FE27" w:rsidR="0020597E" w:rsidRPr="00385015" w:rsidRDefault="00947E80">
            <w:pPr>
              <w:jc w:val="center"/>
              <w:rPr>
                <w:rFonts w:ascii="Arial" w:hAnsi="Arial" w:cs="Arial"/>
                <w:sz w:val="22"/>
                <w:szCs w:val="22"/>
              </w:rPr>
            </w:pPr>
            <w:r w:rsidRPr="00385015">
              <w:rPr>
                <w:rFonts w:ascii="Arial" w:hAnsi="Arial" w:cs="Arial"/>
                <w:sz w:val="22"/>
                <w:szCs w:val="22"/>
              </w:rPr>
              <w:t xml:space="preserve">5 </w:t>
            </w:r>
            <w:r w:rsidR="0020597E" w:rsidRPr="00385015">
              <w:rPr>
                <w:rFonts w:ascii="Arial" w:hAnsi="Arial" w:cs="Arial"/>
                <w:sz w:val="22"/>
                <w:szCs w:val="22"/>
              </w:rPr>
              <w:t>points</w:t>
            </w:r>
          </w:p>
        </w:tc>
      </w:tr>
      <w:tr w:rsidR="0020597E" w:rsidRPr="00833AF5" w14:paraId="3672248C" w14:textId="77777777" w:rsidTr="00385015">
        <w:tc>
          <w:tcPr>
            <w:tcW w:w="7366" w:type="dxa"/>
          </w:tcPr>
          <w:p w14:paraId="3DB955BA" w14:textId="2279901A" w:rsidR="0020597E" w:rsidRPr="00385015" w:rsidRDefault="00947E80" w:rsidP="000960E8">
            <w:pPr>
              <w:rPr>
                <w:rFonts w:ascii="Arial" w:hAnsi="Arial" w:cs="Arial"/>
                <w:sz w:val="22"/>
                <w:szCs w:val="22"/>
              </w:rPr>
            </w:pPr>
            <w:r w:rsidRPr="00385015">
              <w:rPr>
                <w:rFonts w:ascii="Arial" w:hAnsi="Arial" w:cs="Arial"/>
                <w:sz w:val="22"/>
                <w:szCs w:val="22"/>
              </w:rPr>
              <w:t>Production du permis de conduire des chauffeurs</w:t>
            </w:r>
            <w:r w:rsidR="00B031E8" w:rsidRPr="00385015">
              <w:rPr>
                <w:rFonts w:ascii="Arial" w:hAnsi="Arial" w:cs="Arial"/>
                <w:sz w:val="22"/>
                <w:szCs w:val="22"/>
              </w:rPr>
              <w:t> :</w:t>
            </w:r>
            <w:r w:rsidRPr="00385015">
              <w:rPr>
                <w:rFonts w:ascii="Arial" w:hAnsi="Arial" w:cs="Arial"/>
                <w:sz w:val="22"/>
                <w:szCs w:val="22"/>
              </w:rPr>
              <w:t xml:space="preserve"> 1 point par permis de chauffeur production</w:t>
            </w:r>
          </w:p>
        </w:tc>
        <w:tc>
          <w:tcPr>
            <w:tcW w:w="1696" w:type="dxa"/>
            <w:vAlign w:val="center"/>
          </w:tcPr>
          <w:p w14:paraId="0A1A8522" w14:textId="2C99FA4E" w:rsidR="0020597E" w:rsidRPr="00385015" w:rsidRDefault="00947E80">
            <w:pPr>
              <w:jc w:val="center"/>
              <w:rPr>
                <w:rFonts w:ascii="Arial" w:hAnsi="Arial" w:cs="Arial"/>
                <w:sz w:val="22"/>
                <w:szCs w:val="22"/>
              </w:rPr>
            </w:pPr>
            <w:r w:rsidRPr="00385015">
              <w:rPr>
                <w:rFonts w:ascii="Arial" w:hAnsi="Arial" w:cs="Arial"/>
                <w:sz w:val="22"/>
                <w:szCs w:val="22"/>
              </w:rPr>
              <w:t xml:space="preserve">5 </w:t>
            </w:r>
            <w:r w:rsidR="0020597E" w:rsidRPr="00385015">
              <w:rPr>
                <w:rFonts w:ascii="Arial" w:hAnsi="Arial" w:cs="Arial"/>
                <w:sz w:val="22"/>
                <w:szCs w:val="22"/>
              </w:rPr>
              <w:t>points</w:t>
            </w:r>
          </w:p>
        </w:tc>
      </w:tr>
      <w:tr w:rsidR="0020597E" w:rsidRPr="00833AF5" w14:paraId="135DB0A1" w14:textId="77777777" w:rsidTr="00385015">
        <w:tc>
          <w:tcPr>
            <w:tcW w:w="7366" w:type="dxa"/>
          </w:tcPr>
          <w:p w14:paraId="53F0D55E" w14:textId="2A245967" w:rsidR="0020597E" w:rsidRPr="00385015" w:rsidRDefault="00947E80" w:rsidP="000960E8">
            <w:pPr>
              <w:rPr>
                <w:rFonts w:ascii="Arial" w:hAnsi="Arial" w:cs="Arial"/>
                <w:sz w:val="22"/>
                <w:szCs w:val="22"/>
              </w:rPr>
            </w:pPr>
            <w:r w:rsidRPr="00385015">
              <w:rPr>
                <w:rFonts w:ascii="Arial" w:hAnsi="Arial" w:cs="Arial"/>
                <w:sz w:val="22"/>
                <w:szCs w:val="22"/>
              </w:rPr>
              <w:t>Production des preuve d’expérience (au moins trois ans d’expérience dans la conduite en zones sensibles</w:t>
            </w:r>
            <w:r w:rsidR="00B031E8" w:rsidRPr="00385015">
              <w:rPr>
                <w:rFonts w:ascii="Arial" w:hAnsi="Arial" w:cs="Arial"/>
                <w:sz w:val="22"/>
                <w:szCs w:val="22"/>
              </w:rPr>
              <w:t> :</w:t>
            </w:r>
            <w:r w:rsidRPr="00385015">
              <w:rPr>
                <w:rFonts w:ascii="Arial" w:hAnsi="Arial" w:cs="Arial"/>
                <w:sz w:val="22"/>
                <w:szCs w:val="22"/>
              </w:rPr>
              <w:t xml:space="preserve"> 1 point par preuve d’expérience requise du chauffeur</w:t>
            </w:r>
          </w:p>
        </w:tc>
        <w:tc>
          <w:tcPr>
            <w:tcW w:w="1696" w:type="dxa"/>
            <w:vAlign w:val="center"/>
          </w:tcPr>
          <w:p w14:paraId="59364E10" w14:textId="4F86A0CE" w:rsidR="0020597E" w:rsidRPr="00385015" w:rsidRDefault="00947E80">
            <w:pPr>
              <w:jc w:val="center"/>
              <w:rPr>
                <w:rFonts w:ascii="Arial" w:hAnsi="Arial" w:cs="Arial"/>
                <w:sz w:val="22"/>
                <w:szCs w:val="22"/>
              </w:rPr>
            </w:pPr>
            <w:r w:rsidRPr="00385015">
              <w:rPr>
                <w:rFonts w:ascii="Arial" w:hAnsi="Arial" w:cs="Arial"/>
                <w:sz w:val="22"/>
                <w:szCs w:val="22"/>
              </w:rPr>
              <w:t xml:space="preserve">5 </w:t>
            </w:r>
            <w:r w:rsidR="0020597E" w:rsidRPr="00385015">
              <w:rPr>
                <w:rFonts w:ascii="Arial" w:hAnsi="Arial" w:cs="Arial"/>
                <w:sz w:val="22"/>
                <w:szCs w:val="22"/>
              </w:rPr>
              <w:t>points</w:t>
            </w:r>
          </w:p>
        </w:tc>
      </w:tr>
      <w:tr w:rsidR="007C0193" w:rsidRPr="00833AF5" w14:paraId="502B6091" w14:textId="77777777" w:rsidTr="00385015">
        <w:tc>
          <w:tcPr>
            <w:tcW w:w="7366" w:type="dxa"/>
            <w:shd w:val="clear" w:color="auto" w:fill="B8CCE4" w:themeFill="accent1" w:themeFillTint="66"/>
          </w:tcPr>
          <w:p w14:paraId="44641FBC" w14:textId="01AAA8ED" w:rsidR="007C0193" w:rsidRPr="00385015" w:rsidRDefault="00A7094E" w:rsidP="000960E8">
            <w:pPr>
              <w:rPr>
                <w:rFonts w:ascii="Arial" w:hAnsi="Arial" w:cs="Arial"/>
                <w:b/>
                <w:sz w:val="22"/>
                <w:szCs w:val="22"/>
              </w:rPr>
            </w:pPr>
            <w:r w:rsidRPr="00A7094E">
              <w:rPr>
                <w:rFonts w:ascii="Arial" w:hAnsi="Arial" w:cs="Arial"/>
                <w:b/>
                <w:sz w:val="22"/>
                <w:szCs w:val="22"/>
              </w:rPr>
              <w:t>Performance environnementale de la flotte de véhicules</w:t>
            </w:r>
          </w:p>
        </w:tc>
        <w:tc>
          <w:tcPr>
            <w:tcW w:w="1696" w:type="dxa"/>
            <w:shd w:val="clear" w:color="auto" w:fill="B8CCE4" w:themeFill="accent1" w:themeFillTint="66"/>
            <w:vAlign w:val="center"/>
          </w:tcPr>
          <w:p w14:paraId="50225533" w14:textId="0B1F4426" w:rsidR="007C0193" w:rsidRPr="00385015" w:rsidDel="00947E80" w:rsidRDefault="00A7094E">
            <w:pPr>
              <w:jc w:val="center"/>
              <w:rPr>
                <w:rFonts w:ascii="Arial" w:hAnsi="Arial" w:cs="Arial"/>
                <w:b/>
                <w:sz w:val="22"/>
                <w:szCs w:val="22"/>
              </w:rPr>
            </w:pPr>
            <w:r>
              <w:rPr>
                <w:rFonts w:ascii="Arial" w:hAnsi="Arial" w:cs="Arial"/>
                <w:b/>
                <w:sz w:val="22"/>
                <w:szCs w:val="22"/>
              </w:rPr>
              <w:t>10</w:t>
            </w:r>
            <w:r w:rsidR="007C0193" w:rsidRPr="00385015">
              <w:rPr>
                <w:rFonts w:ascii="Arial" w:hAnsi="Arial" w:cs="Arial"/>
                <w:b/>
                <w:sz w:val="22"/>
                <w:szCs w:val="22"/>
              </w:rPr>
              <w:t xml:space="preserve"> </w:t>
            </w:r>
            <w:r w:rsidR="00094AA6" w:rsidRPr="00385015">
              <w:rPr>
                <w:rFonts w:ascii="Arial" w:hAnsi="Arial" w:cs="Arial"/>
                <w:b/>
                <w:sz w:val="22"/>
                <w:szCs w:val="22"/>
              </w:rPr>
              <w:t>points</w:t>
            </w:r>
          </w:p>
        </w:tc>
      </w:tr>
      <w:tr w:rsidR="007C0193" w:rsidRPr="00833AF5" w14:paraId="211770CE" w14:textId="77777777" w:rsidTr="005471D1">
        <w:tc>
          <w:tcPr>
            <w:tcW w:w="7366" w:type="dxa"/>
          </w:tcPr>
          <w:p w14:paraId="5283FD37" w14:textId="77777777" w:rsidR="00A7094E" w:rsidRPr="00AF1BB3" w:rsidRDefault="00A7094E" w:rsidP="00A7094E">
            <w:pPr>
              <w:jc w:val="both"/>
              <w:rPr>
                <w:rFonts w:ascii="Calibri" w:hAnsi="Calibri" w:cs="Calibri"/>
                <w:sz w:val="22"/>
                <w:szCs w:val="22"/>
              </w:rPr>
            </w:pPr>
            <w:r w:rsidRPr="00AF1BB3">
              <w:rPr>
                <w:rFonts w:ascii="Calibri" w:hAnsi="Calibri" w:cs="Calibri"/>
                <w:sz w:val="22"/>
                <w:szCs w:val="22"/>
              </w:rPr>
              <w:t xml:space="preserve">Ce critère est apprécié au regard des </w:t>
            </w:r>
            <w:r w:rsidRPr="00AF1BB3">
              <w:rPr>
                <w:rFonts w:ascii="Calibri" w:hAnsi="Calibri" w:cs="Calibri"/>
                <w:b/>
                <w:bCs/>
                <w:sz w:val="22"/>
                <w:szCs w:val="22"/>
              </w:rPr>
              <w:t>caractéristiques environnementales des véhicules proposés</w:t>
            </w:r>
            <w:r w:rsidRPr="00AF1BB3">
              <w:rPr>
                <w:rFonts w:ascii="Calibri" w:hAnsi="Calibri" w:cs="Calibri"/>
                <w:sz w:val="22"/>
                <w:szCs w:val="22"/>
              </w:rPr>
              <w:t>, notamment :</w:t>
            </w:r>
          </w:p>
          <w:p w14:paraId="2C9617F9" w14:textId="77777777" w:rsidR="00A7094E" w:rsidRPr="00CF2407" w:rsidRDefault="00A7094E" w:rsidP="00A7094E">
            <w:pPr>
              <w:pStyle w:val="Paragraphedeliste"/>
              <w:numPr>
                <w:ilvl w:val="0"/>
                <w:numId w:val="19"/>
              </w:numPr>
              <w:spacing w:line="300" w:lineRule="atLeast"/>
              <w:rPr>
                <w:rFonts w:ascii="Calibri" w:hAnsi="Calibri" w:cs="Calibri"/>
                <w:sz w:val="22"/>
                <w:szCs w:val="22"/>
              </w:rPr>
            </w:pPr>
            <w:r w:rsidRPr="00CF2407">
              <w:rPr>
                <w:rFonts w:ascii="Calibri" w:hAnsi="Calibri" w:cs="Calibri"/>
                <w:sz w:val="22"/>
                <w:szCs w:val="22"/>
              </w:rPr>
              <w:t>Ancienneté moyenne de la flotte (véhicules ≤ 5 ans) : 4 points</w:t>
            </w:r>
            <w:r>
              <w:rPr>
                <w:rFonts w:ascii="Calibri" w:hAnsi="Calibri" w:cs="Calibri"/>
                <w:sz w:val="22"/>
                <w:szCs w:val="22"/>
              </w:rPr>
              <w:t> ;</w:t>
            </w:r>
          </w:p>
          <w:p w14:paraId="15228201" w14:textId="77777777" w:rsidR="00A7094E" w:rsidRPr="00AF1BB3" w:rsidRDefault="00A7094E" w:rsidP="00A7094E">
            <w:pPr>
              <w:numPr>
                <w:ilvl w:val="0"/>
                <w:numId w:val="19"/>
              </w:numPr>
              <w:jc w:val="both"/>
              <w:rPr>
                <w:rFonts w:ascii="Calibri" w:hAnsi="Calibri" w:cs="Calibri"/>
                <w:sz w:val="22"/>
                <w:szCs w:val="22"/>
              </w:rPr>
            </w:pPr>
            <w:r w:rsidRPr="00CF2407">
              <w:rPr>
                <w:rFonts w:ascii="Calibri" w:hAnsi="Calibri" w:cs="Calibri"/>
                <w:sz w:val="22"/>
                <w:szCs w:val="22"/>
              </w:rPr>
              <w:t>Présence de véhicules à motorisation à faibles émissions (hybride / électrique / faible cylindrée) : 4 points</w:t>
            </w:r>
            <w:r w:rsidRPr="00AF1BB3">
              <w:rPr>
                <w:rFonts w:ascii="Calibri" w:hAnsi="Calibri" w:cs="Calibri"/>
                <w:sz w:val="22"/>
                <w:szCs w:val="22"/>
              </w:rPr>
              <w:t xml:space="preserve"> ;</w:t>
            </w:r>
          </w:p>
          <w:p w14:paraId="67E20BF8" w14:textId="77777777" w:rsidR="00A7094E" w:rsidRPr="00AF1BB3" w:rsidRDefault="00A7094E" w:rsidP="00A7094E">
            <w:pPr>
              <w:numPr>
                <w:ilvl w:val="0"/>
                <w:numId w:val="19"/>
              </w:numPr>
              <w:jc w:val="both"/>
              <w:rPr>
                <w:rFonts w:ascii="Calibri" w:hAnsi="Calibri" w:cs="Calibri"/>
                <w:sz w:val="22"/>
                <w:szCs w:val="22"/>
              </w:rPr>
            </w:pPr>
            <w:r w:rsidRPr="00CF2407">
              <w:rPr>
                <w:rFonts w:ascii="Calibri" w:hAnsi="Calibri" w:cs="Calibri"/>
                <w:sz w:val="22"/>
                <w:szCs w:val="22"/>
              </w:rPr>
              <w:t xml:space="preserve">Mesures de réduction de l’impact environnemental (entretien, </w:t>
            </w:r>
            <w:proofErr w:type="spellStart"/>
            <w:r w:rsidRPr="00CF2407">
              <w:rPr>
                <w:rFonts w:ascii="Calibri" w:hAnsi="Calibri" w:cs="Calibri"/>
                <w:sz w:val="22"/>
                <w:szCs w:val="22"/>
              </w:rPr>
              <w:t>écoconduite</w:t>
            </w:r>
            <w:proofErr w:type="spellEnd"/>
            <w:r w:rsidRPr="00CF2407">
              <w:rPr>
                <w:rFonts w:ascii="Calibri" w:hAnsi="Calibri" w:cs="Calibri"/>
                <w:sz w:val="22"/>
                <w:szCs w:val="22"/>
              </w:rPr>
              <w:t>, suivi carburant) : 2 points</w:t>
            </w:r>
            <w:r w:rsidRPr="00AF1BB3">
              <w:rPr>
                <w:rFonts w:ascii="Calibri" w:hAnsi="Calibri" w:cs="Calibri"/>
                <w:sz w:val="22"/>
                <w:szCs w:val="22"/>
              </w:rPr>
              <w:t>.</w:t>
            </w:r>
          </w:p>
          <w:p w14:paraId="71DBE2AF" w14:textId="0E3E8A21" w:rsidR="007C0193" w:rsidRPr="00385015" w:rsidRDefault="00A7094E" w:rsidP="00A7094E">
            <w:pPr>
              <w:jc w:val="both"/>
              <w:rPr>
                <w:rFonts w:ascii="Arial" w:hAnsi="Arial" w:cs="Arial"/>
                <w:sz w:val="22"/>
                <w:szCs w:val="22"/>
              </w:rPr>
            </w:pPr>
            <w:r w:rsidRPr="00AF1BB3">
              <w:rPr>
                <w:rFonts w:ascii="Calibri" w:hAnsi="Calibri" w:cs="Calibri"/>
                <w:sz w:val="22"/>
                <w:szCs w:val="22"/>
              </w:rPr>
              <w:t xml:space="preserve">L’appréciation se fait sur la base des </w:t>
            </w:r>
            <w:r w:rsidRPr="00AF1BB3">
              <w:rPr>
                <w:rFonts w:ascii="Calibri" w:hAnsi="Calibri" w:cs="Calibri"/>
                <w:b/>
                <w:bCs/>
                <w:sz w:val="22"/>
                <w:szCs w:val="22"/>
              </w:rPr>
              <w:t>documents fournis par le soumissionnaire</w:t>
            </w:r>
          </w:p>
        </w:tc>
        <w:tc>
          <w:tcPr>
            <w:tcW w:w="1696" w:type="dxa"/>
            <w:vAlign w:val="center"/>
          </w:tcPr>
          <w:p w14:paraId="1B943DE6" w14:textId="1045C778" w:rsidR="007C0193" w:rsidRPr="00385015" w:rsidDel="00947E80" w:rsidRDefault="00A7094E" w:rsidP="007C0193">
            <w:pPr>
              <w:jc w:val="center"/>
              <w:rPr>
                <w:rFonts w:ascii="Arial" w:hAnsi="Arial" w:cs="Arial"/>
                <w:sz w:val="22"/>
                <w:szCs w:val="22"/>
              </w:rPr>
            </w:pPr>
            <w:r>
              <w:rPr>
                <w:rFonts w:ascii="Arial" w:hAnsi="Arial" w:cs="Arial"/>
                <w:sz w:val="22"/>
                <w:szCs w:val="22"/>
              </w:rPr>
              <w:t>10</w:t>
            </w:r>
          </w:p>
        </w:tc>
      </w:tr>
    </w:tbl>
    <w:p w14:paraId="6501B937" w14:textId="53CF0F12" w:rsidR="008C094C" w:rsidRPr="00385015" w:rsidRDefault="008C094C" w:rsidP="008C094C">
      <w:pPr>
        <w:jc w:val="both"/>
        <w:rPr>
          <w:rFonts w:ascii="Arial" w:hAnsi="Arial" w:cs="Arial"/>
          <w:sz w:val="22"/>
          <w:szCs w:val="22"/>
        </w:rPr>
      </w:pPr>
    </w:p>
    <w:p w14:paraId="71AD2B3A" w14:textId="659AB0C4" w:rsidR="008C094C" w:rsidRPr="00385015" w:rsidRDefault="0095592D" w:rsidP="008C094C">
      <w:pPr>
        <w:jc w:val="both"/>
        <w:rPr>
          <w:rFonts w:ascii="Arial" w:hAnsi="Arial" w:cs="Arial"/>
          <w:sz w:val="22"/>
          <w:szCs w:val="22"/>
        </w:rPr>
      </w:pPr>
      <w:r w:rsidRPr="00385015">
        <w:rPr>
          <w:rFonts w:ascii="Arial" w:hAnsi="Arial" w:cs="Arial"/>
          <w:sz w:val="22"/>
          <w:szCs w:val="22"/>
        </w:rPr>
        <w:t>NB :</w:t>
      </w:r>
      <w:r w:rsidR="00D93F15" w:rsidRPr="00385015">
        <w:rPr>
          <w:rFonts w:ascii="Arial" w:hAnsi="Arial" w:cs="Arial"/>
          <w:sz w:val="22"/>
          <w:szCs w:val="22"/>
        </w:rPr>
        <w:t xml:space="preserve"> le soumissionnaire produi</w:t>
      </w:r>
      <w:r w:rsidRPr="00385015">
        <w:rPr>
          <w:rFonts w:ascii="Arial" w:hAnsi="Arial" w:cs="Arial"/>
          <w:sz w:val="22"/>
          <w:szCs w:val="22"/>
        </w:rPr>
        <w:t>ra par rubrique, la désignation</w:t>
      </w:r>
      <w:r w:rsidR="00D93F15" w:rsidRPr="00385015">
        <w:rPr>
          <w:rFonts w:ascii="Arial" w:hAnsi="Arial" w:cs="Arial"/>
          <w:sz w:val="22"/>
          <w:szCs w:val="22"/>
        </w:rPr>
        <w:t xml:space="preserve"> du véhicule et s’en suivra la production des pièces demandées par véhicule, la photo du véhicule ainsi que les documents de qualification du chauffeur qui sera dédié à chaque véhicule</w:t>
      </w:r>
      <w:r w:rsidRPr="00385015">
        <w:rPr>
          <w:rFonts w:ascii="Arial" w:hAnsi="Arial" w:cs="Arial"/>
          <w:sz w:val="22"/>
          <w:szCs w:val="22"/>
        </w:rPr>
        <w:t xml:space="preserve"> et ainsi de suite pour chaque véhicule.</w:t>
      </w:r>
    </w:p>
    <w:p w14:paraId="71F2E602" w14:textId="77777777" w:rsidR="00D93F15" w:rsidRPr="00385015" w:rsidRDefault="00D93F15" w:rsidP="008C094C">
      <w:pPr>
        <w:jc w:val="both"/>
        <w:rPr>
          <w:rFonts w:ascii="Arial" w:hAnsi="Arial" w:cs="Arial"/>
          <w:sz w:val="22"/>
          <w:szCs w:val="22"/>
        </w:rPr>
      </w:pPr>
    </w:p>
    <w:p w14:paraId="792A5A1B" w14:textId="7AD3D740" w:rsidR="008C094C" w:rsidRPr="00385015" w:rsidRDefault="008C094C" w:rsidP="00385015">
      <w:pPr>
        <w:pStyle w:val="Paragraphedeliste"/>
        <w:numPr>
          <w:ilvl w:val="0"/>
          <w:numId w:val="13"/>
        </w:numPr>
        <w:jc w:val="both"/>
        <w:rPr>
          <w:rFonts w:ascii="Arial" w:hAnsi="Arial" w:cs="Arial"/>
          <w:sz w:val="22"/>
          <w:szCs w:val="22"/>
        </w:rPr>
      </w:pPr>
      <w:r w:rsidRPr="00385015">
        <w:rPr>
          <w:rFonts w:ascii="Arial" w:hAnsi="Arial" w:cs="Arial"/>
          <w:b/>
          <w:sz w:val="22"/>
          <w:szCs w:val="22"/>
        </w:rPr>
        <w:t xml:space="preserve">Critère 2 : offre financière : 60 points </w:t>
      </w:r>
    </w:p>
    <w:p w14:paraId="68CFC1E8" w14:textId="4C826DDC" w:rsidR="008C094C" w:rsidRPr="00385015" w:rsidRDefault="005471D1" w:rsidP="008C094C">
      <w:pPr>
        <w:jc w:val="both"/>
        <w:rPr>
          <w:rFonts w:ascii="Arial" w:hAnsi="Arial" w:cs="Arial"/>
          <w:sz w:val="22"/>
          <w:szCs w:val="22"/>
        </w:rPr>
      </w:pPr>
      <w:r w:rsidRPr="00385015">
        <w:rPr>
          <w:rFonts w:ascii="Arial" w:hAnsi="Arial" w:cs="Arial"/>
          <w:sz w:val="22"/>
          <w:szCs w:val="22"/>
        </w:rPr>
        <w:lastRenderedPageBreak/>
        <w:t xml:space="preserve">Pour le calcul des notes financières, il sera procédé au calcul de la moyenne </w:t>
      </w:r>
      <w:r w:rsidR="000F4B51" w:rsidRPr="00385015">
        <w:rPr>
          <w:rFonts w:ascii="Arial" w:hAnsi="Arial" w:cs="Arial"/>
          <w:sz w:val="22"/>
          <w:szCs w:val="22"/>
        </w:rPr>
        <w:t>des prix unitaires fournis par les soumissionnaires à des fins de calcul des notes financières.</w:t>
      </w:r>
    </w:p>
    <w:p w14:paraId="041DC5A5" w14:textId="246F99BE" w:rsidR="0020597E" w:rsidRPr="00385015" w:rsidRDefault="0020597E" w:rsidP="004D4A29">
      <w:pPr>
        <w:pStyle w:val="Paragraphedeliste"/>
        <w:numPr>
          <w:ilvl w:val="3"/>
          <w:numId w:val="4"/>
        </w:numPr>
        <w:shd w:val="clear" w:color="auto" w:fill="DBE5F1" w:themeFill="accent1" w:themeFillTint="33"/>
        <w:rPr>
          <w:rFonts w:ascii="Arial" w:eastAsia="Arial Unicode MS" w:hAnsi="Arial" w:cs="Arial"/>
          <w:b/>
          <w:sz w:val="22"/>
          <w:szCs w:val="22"/>
          <w:lang w:eastAsia="en-US"/>
        </w:rPr>
      </w:pPr>
      <w:r w:rsidRPr="00385015">
        <w:rPr>
          <w:rFonts w:ascii="Arial" w:eastAsia="Arial Unicode MS" w:hAnsi="Arial" w:cs="Arial"/>
          <w:b/>
          <w:sz w:val="22"/>
          <w:szCs w:val="22"/>
          <w:lang w:eastAsia="en-US"/>
        </w:rPr>
        <w:t>Conclusion de l’accord-cadre</w:t>
      </w:r>
    </w:p>
    <w:p w14:paraId="1042BEF0" w14:textId="77777777" w:rsidR="0020597E" w:rsidRPr="00385015" w:rsidRDefault="0020597E" w:rsidP="008C094C">
      <w:pPr>
        <w:jc w:val="both"/>
        <w:rPr>
          <w:rFonts w:ascii="Arial" w:hAnsi="Arial" w:cs="Arial"/>
          <w:sz w:val="22"/>
          <w:szCs w:val="22"/>
        </w:rPr>
      </w:pPr>
    </w:p>
    <w:p w14:paraId="39C6566A" w14:textId="68A56A78" w:rsidR="008C094C" w:rsidRPr="00385015" w:rsidRDefault="008C094C" w:rsidP="008C094C">
      <w:pPr>
        <w:jc w:val="both"/>
        <w:rPr>
          <w:rFonts w:ascii="Arial" w:hAnsi="Arial" w:cs="Arial"/>
          <w:sz w:val="22"/>
          <w:szCs w:val="22"/>
        </w:rPr>
      </w:pPr>
      <w:r w:rsidRPr="00385015">
        <w:rPr>
          <w:rFonts w:ascii="Arial" w:hAnsi="Arial" w:cs="Arial"/>
          <w:sz w:val="22"/>
          <w:szCs w:val="22"/>
        </w:rPr>
        <w:t xml:space="preserve">L’accord-cadre sera conclu avec </w:t>
      </w:r>
      <w:r w:rsidR="000F4B51" w:rsidRPr="00385015">
        <w:rPr>
          <w:rFonts w:ascii="Arial" w:hAnsi="Arial" w:cs="Arial"/>
          <w:sz w:val="22"/>
          <w:szCs w:val="22"/>
        </w:rPr>
        <w:t xml:space="preserve">un </w:t>
      </w:r>
      <w:r w:rsidR="00A82318">
        <w:rPr>
          <w:rFonts w:ascii="Arial" w:hAnsi="Arial" w:cs="Arial"/>
          <w:sz w:val="22"/>
          <w:szCs w:val="22"/>
        </w:rPr>
        <w:t xml:space="preserve">ou plusieurs </w:t>
      </w:r>
      <w:r w:rsidR="000F4B51" w:rsidRPr="00385015">
        <w:rPr>
          <w:rFonts w:ascii="Arial" w:hAnsi="Arial" w:cs="Arial"/>
          <w:sz w:val="22"/>
          <w:szCs w:val="22"/>
        </w:rPr>
        <w:t>prestataire</w:t>
      </w:r>
      <w:r w:rsidR="00A82318">
        <w:rPr>
          <w:rFonts w:ascii="Arial" w:hAnsi="Arial" w:cs="Arial"/>
          <w:sz w:val="22"/>
          <w:szCs w:val="22"/>
        </w:rPr>
        <w:t>s</w:t>
      </w:r>
      <w:r w:rsidR="000F4B51" w:rsidRPr="00385015">
        <w:rPr>
          <w:rFonts w:ascii="Arial" w:hAnsi="Arial" w:cs="Arial"/>
          <w:sz w:val="22"/>
          <w:szCs w:val="22"/>
        </w:rPr>
        <w:t xml:space="preserve"> </w:t>
      </w:r>
      <w:r w:rsidRPr="00385015">
        <w:rPr>
          <w:rFonts w:ascii="Arial" w:hAnsi="Arial" w:cs="Arial"/>
          <w:sz w:val="22"/>
          <w:szCs w:val="22"/>
        </w:rPr>
        <w:t xml:space="preserve">qui </w:t>
      </w:r>
      <w:r w:rsidR="000F4B51" w:rsidRPr="00385015">
        <w:rPr>
          <w:rFonts w:ascii="Arial" w:hAnsi="Arial" w:cs="Arial"/>
          <w:sz w:val="22"/>
          <w:szCs w:val="22"/>
        </w:rPr>
        <w:t>aur</w:t>
      </w:r>
      <w:r w:rsidR="00A82318">
        <w:rPr>
          <w:rFonts w:ascii="Arial" w:hAnsi="Arial" w:cs="Arial"/>
          <w:sz w:val="22"/>
          <w:szCs w:val="22"/>
        </w:rPr>
        <w:t>ont</w:t>
      </w:r>
      <w:r w:rsidR="000F4B51" w:rsidRPr="00385015">
        <w:rPr>
          <w:rFonts w:ascii="Arial" w:hAnsi="Arial" w:cs="Arial"/>
          <w:sz w:val="22"/>
          <w:szCs w:val="22"/>
        </w:rPr>
        <w:t xml:space="preserve"> </w:t>
      </w:r>
      <w:r w:rsidRPr="00385015">
        <w:rPr>
          <w:rFonts w:ascii="Arial" w:hAnsi="Arial" w:cs="Arial"/>
          <w:sz w:val="22"/>
          <w:szCs w:val="22"/>
        </w:rPr>
        <w:t xml:space="preserve">remis l’offre régulière économiquement la plus avantageuse pour le poste. </w:t>
      </w:r>
      <w:r w:rsidR="000F4B51" w:rsidRPr="00385015">
        <w:rPr>
          <w:rFonts w:ascii="Arial" w:hAnsi="Arial" w:cs="Arial"/>
          <w:sz w:val="22"/>
          <w:szCs w:val="22"/>
        </w:rPr>
        <w:t>Ce</w:t>
      </w:r>
      <w:r w:rsidR="00117D88">
        <w:rPr>
          <w:rFonts w:ascii="Arial" w:hAnsi="Arial" w:cs="Arial"/>
          <w:sz w:val="22"/>
          <w:szCs w:val="22"/>
        </w:rPr>
        <w:t>s</w:t>
      </w:r>
      <w:r w:rsidR="000F4B51" w:rsidRPr="00385015">
        <w:rPr>
          <w:rFonts w:ascii="Arial" w:hAnsi="Arial" w:cs="Arial"/>
          <w:sz w:val="22"/>
          <w:szCs w:val="22"/>
        </w:rPr>
        <w:t xml:space="preserve"> prestataire</w:t>
      </w:r>
      <w:r w:rsidR="004E2343">
        <w:rPr>
          <w:rFonts w:ascii="Arial" w:hAnsi="Arial" w:cs="Arial"/>
          <w:sz w:val="22"/>
          <w:szCs w:val="22"/>
        </w:rPr>
        <w:t>s</w:t>
      </w:r>
      <w:r w:rsidR="000F4B51" w:rsidRPr="00385015">
        <w:rPr>
          <w:rFonts w:ascii="Arial" w:hAnsi="Arial" w:cs="Arial"/>
          <w:sz w:val="22"/>
          <w:szCs w:val="22"/>
        </w:rPr>
        <w:t xml:space="preserve"> ser</w:t>
      </w:r>
      <w:r w:rsidR="00117D88">
        <w:rPr>
          <w:rFonts w:ascii="Arial" w:hAnsi="Arial" w:cs="Arial"/>
          <w:sz w:val="22"/>
          <w:szCs w:val="22"/>
        </w:rPr>
        <w:t>ont</w:t>
      </w:r>
      <w:r w:rsidR="000F4B51" w:rsidRPr="00385015">
        <w:rPr>
          <w:rFonts w:ascii="Arial" w:hAnsi="Arial" w:cs="Arial"/>
          <w:sz w:val="22"/>
          <w:szCs w:val="22"/>
        </w:rPr>
        <w:t xml:space="preserve"> consulté</w:t>
      </w:r>
      <w:r w:rsidR="00117D88">
        <w:rPr>
          <w:rFonts w:ascii="Arial" w:hAnsi="Arial" w:cs="Arial"/>
          <w:sz w:val="22"/>
          <w:szCs w:val="22"/>
        </w:rPr>
        <w:t>s</w:t>
      </w:r>
      <w:r w:rsidR="000F4B51" w:rsidRPr="00385015">
        <w:rPr>
          <w:rFonts w:ascii="Arial" w:hAnsi="Arial" w:cs="Arial"/>
          <w:sz w:val="22"/>
          <w:szCs w:val="22"/>
        </w:rPr>
        <w:t xml:space="preserve"> pour tous les besoins de location de véhicules d’Expertise France au </w:t>
      </w:r>
      <w:r w:rsidR="00A82318">
        <w:rPr>
          <w:rFonts w:ascii="Arial" w:hAnsi="Arial" w:cs="Arial"/>
          <w:sz w:val="22"/>
          <w:szCs w:val="22"/>
        </w:rPr>
        <w:t>Bénin</w:t>
      </w:r>
      <w:r w:rsidR="000F4B51" w:rsidRPr="00385015">
        <w:rPr>
          <w:rFonts w:ascii="Arial" w:hAnsi="Arial" w:cs="Arial"/>
          <w:sz w:val="22"/>
          <w:szCs w:val="22"/>
        </w:rPr>
        <w:t xml:space="preserve"> sur toute la durée de l’accord cadre sauf en cas de défaillance. </w:t>
      </w:r>
    </w:p>
    <w:p w14:paraId="08EDFE19" w14:textId="77777777" w:rsidR="008C094C" w:rsidRPr="00385015" w:rsidRDefault="008C094C" w:rsidP="008C094C">
      <w:pPr>
        <w:jc w:val="both"/>
        <w:rPr>
          <w:rFonts w:ascii="Arial" w:hAnsi="Arial" w:cs="Arial"/>
          <w:sz w:val="22"/>
          <w:szCs w:val="22"/>
        </w:rPr>
      </w:pPr>
      <w:r w:rsidRPr="00385015">
        <w:rPr>
          <w:rFonts w:ascii="Arial" w:hAnsi="Arial" w:cs="Arial"/>
          <w:sz w:val="22"/>
          <w:szCs w:val="22"/>
        </w:rPr>
        <w:t>Le pouvoir adjudicateur se réserve aussi le droit de ne conclure un accord-cadre que pour certain(s) poste(s).</w:t>
      </w:r>
    </w:p>
    <w:p w14:paraId="2D39B38A" w14:textId="77777777" w:rsidR="008C094C" w:rsidRPr="00385015" w:rsidRDefault="008C094C" w:rsidP="008C094C">
      <w:pPr>
        <w:jc w:val="both"/>
        <w:rPr>
          <w:rFonts w:ascii="Arial" w:hAnsi="Arial" w:cs="Arial"/>
          <w:sz w:val="22"/>
          <w:szCs w:val="22"/>
        </w:rPr>
      </w:pPr>
      <w:r w:rsidRPr="00385015">
        <w:rPr>
          <w:rFonts w:ascii="Arial" w:hAnsi="Arial" w:cs="Arial"/>
          <w:sz w:val="22"/>
          <w:szCs w:val="22"/>
        </w:rPr>
        <w:t>Les documents qui régissent l’accord-cadre sont :</w:t>
      </w:r>
    </w:p>
    <w:p w14:paraId="23CCA056" w14:textId="11AB53F1" w:rsidR="0020597E" w:rsidRPr="00385015" w:rsidRDefault="0020597E" w:rsidP="004D4A29">
      <w:pPr>
        <w:pStyle w:val="Paragraphedeliste"/>
        <w:numPr>
          <w:ilvl w:val="0"/>
          <w:numId w:val="14"/>
        </w:numPr>
        <w:jc w:val="both"/>
        <w:rPr>
          <w:rFonts w:ascii="Arial" w:hAnsi="Arial" w:cs="Arial"/>
          <w:sz w:val="22"/>
          <w:szCs w:val="22"/>
        </w:rPr>
      </w:pPr>
      <w:r w:rsidRPr="00385015">
        <w:rPr>
          <w:rFonts w:ascii="Arial" w:hAnsi="Arial" w:cs="Arial"/>
          <w:sz w:val="22"/>
          <w:szCs w:val="22"/>
        </w:rPr>
        <w:t>L</w:t>
      </w:r>
      <w:r w:rsidR="008C094C" w:rsidRPr="00385015">
        <w:rPr>
          <w:rFonts w:ascii="Arial" w:hAnsi="Arial" w:cs="Arial"/>
          <w:sz w:val="22"/>
          <w:szCs w:val="22"/>
        </w:rPr>
        <w:t>e présent CC et ses annexes ;</w:t>
      </w:r>
    </w:p>
    <w:p w14:paraId="27C165AA" w14:textId="7BDEA3FB" w:rsidR="0020597E" w:rsidRPr="00385015" w:rsidRDefault="0020597E" w:rsidP="004D4A29">
      <w:pPr>
        <w:pStyle w:val="Paragraphedeliste"/>
        <w:numPr>
          <w:ilvl w:val="0"/>
          <w:numId w:val="14"/>
        </w:numPr>
        <w:jc w:val="both"/>
        <w:rPr>
          <w:rFonts w:ascii="Arial" w:hAnsi="Arial" w:cs="Arial"/>
          <w:sz w:val="22"/>
          <w:szCs w:val="22"/>
        </w:rPr>
      </w:pPr>
      <w:r w:rsidRPr="00385015">
        <w:rPr>
          <w:rFonts w:ascii="Arial" w:hAnsi="Arial" w:cs="Arial"/>
          <w:sz w:val="22"/>
          <w:szCs w:val="22"/>
        </w:rPr>
        <w:t>L</w:t>
      </w:r>
      <w:r w:rsidR="008C094C" w:rsidRPr="00385015">
        <w:rPr>
          <w:rFonts w:ascii="Arial" w:hAnsi="Arial" w:cs="Arial"/>
          <w:sz w:val="22"/>
          <w:szCs w:val="22"/>
        </w:rPr>
        <w:t xml:space="preserve">’offre approuvée </w:t>
      </w:r>
      <w:r w:rsidR="00117D88">
        <w:rPr>
          <w:rFonts w:ascii="Arial" w:hAnsi="Arial" w:cs="Arial"/>
          <w:sz w:val="22"/>
          <w:szCs w:val="22"/>
        </w:rPr>
        <w:t>avec</w:t>
      </w:r>
      <w:r w:rsidR="008C094C" w:rsidRPr="00385015">
        <w:rPr>
          <w:rFonts w:ascii="Arial" w:hAnsi="Arial" w:cs="Arial"/>
          <w:sz w:val="22"/>
          <w:szCs w:val="22"/>
        </w:rPr>
        <w:t xml:space="preserve"> ses annexes ;</w:t>
      </w:r>
    </w:p>
    <w:p w14:paraId="4D8D80D7" w14:textId="77777777" w:rsidR="0020597E" w:rsidRPr="00385015" w:rsidRDefault="0020597E" w:rsidP="004D4A29">
      <w:pPr>
        <w:pStyle w:val="Paragraphedeliste"/>
        <w:numPr>
          <w:ilvl w:val="0"/>
          <w:numId w:val="14"/>
        </w:numPr>
        <w:jc w:val="both"/>
        <w:rPr>
          <w:rFonts w:ascii="Arial" w:hAnsi="Arial" w:cs="Arial"/>
          <w:sz w:val="22"/>
          <w:szCs w:val="22"/>
        </w:rPr>
      </w:pPr>
      <w:r w:rsidRPr="00385015">
        <w:rPr>
          <w:rFonts w:ascii="Arial" w:hAnsi="Arial" w:cs="Arial"/>
          <w:sz w:val="22"/>
          <w:szCs w:val="22"/>
        </w:rPr>
        <w:t>L</w:t>
      </w:r>
      <w:r w:rsidR="008C094C" w:rsidRPr="00385015">
        <w:rPr>
          <w:rFonts w:ascii="Arial" w:hAnsi="Arial" w:cs="Arial"/>
          <w:sz w:val="22"/>
          <w:szCs w:val="22"/>
        </w:rPr>
        <w:t>a notification de la décision de la conclusion de l’accord ;</w:t>
      </w:r>
    </w:p>
    <w:p w14:paraId="604E2E37" w14:textId="19A855A9" w:rsidR="00C90734" w:rsidRPr="00385015" w:rsidRDefault="0020597E" w:rsidP="00385015">
      <w:pPr>
        <w:pStyle w:val="Paragraphedeliste"/>
        <w:numPr>
          <w:ilvl w:val="0"/>
          <w:numId w:val="14"/>
        </w:numPr>
        <w:jc w:val="both"/>
        <w:rPr>
          <w:rFonts w:ascii="Arial" w:hAnsi="Arial" w:cs="Arial"/>
          <w:sz w:val="22"/>
          <w:szCs w:val="22"/>
        </w:rPr>
      </w:pPr>
      <w:r w:rsidRPr="00385015">
        <w:rPr>
          <w:rFonts w:ascii="Arial" w:hAnsi="Arial" w:cs="Arial"/>
          <w:sz w:val="22"/>
          <w:szCs w:val="22"/>
        </w:rPr>
        <w:t>L</w:t>
      </w:r>
      <w:r w:rsidR="008C094C" w:rsidRPr="00385015">
        <w:rPr>
          <w:rFonts w:ascii="Arial" w:hAnsi="Arial" w:cs="Arial"/>
          <w:sz w:val="22"/>
          <w:szCs w:val="22"/>
        </w:rPr>
        <w:t>e cas échéant, les documents éventuels ultérieurs, acceptés et signés par les deux parties.</w:t>
      </w:r>
    </w:p>
    <w:sectPr w:rsidR="00C90734" w:rsidRPr="00385015" w:rsidSect="00932E04">
      <w:pgSz w:w="11906" w:h="16838"/>
      <w:pgMar w:top="1977" w:right="1417" w:bottom="1417" w:left="1417" w:header="708" w:footer="48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F56B81" w14:textId="77777777" w:rsidR="00CB725D" w:rsidRDefault="00CB725D">
      <w:r>
        <w:separator/>
      </w:r>
    </w:p>
  </w:endnote>
  <w:endnote w:type="continuationSeparator" w:id="0">
    <w:p w14:paraId="0B21575A" w14:textId="77777777" w:rsidR="00CB725D" w:rsidRDefault="00CB72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AA7A3" w14:textId="77777777" w:rsidR="009B67B1" w:rsidRDefault="009B67B1" w:rsidP="00261EB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6BDE012" w14:textId="77777777" w:rsidR="009B67B1" w:rsidRDefault="009B67B1" w:rsidP="00561408">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AAA1C" w14:textId="631C054F" w:rsidR="009B67B1" w:rsidRPr="00F37989" w:rsidRDefault="009B67B1" w:rsidP="00261EB0">
    <w:pPr>
      <w:pStyle w:val="Pieddepage"/>
      <w:framePr w:wrap="around" w:vAnchor="text" w:hAnchor="margin" w:xAlign="right" w:y="1"/>
      <w:rPr>
        <w:rStyle w:val="Numrodepage"/>
        <w:rFonts w:ascii="Calibri" w:hAnsi="Calibri"/>
        <w:sz w:val="20"/>
        <w:szCs w:val="20"/>
      </w:rPr>
    </w:pPr>
    <w:r w:rsidRPr="00F37989">
      <w:rPr>
        <w:rStyle w:val="Numrodepage"/>
        <w:rFonts w:ascii="Calibri" w:hAnsi="Calibri"/>
        <w:sz w:val="20"/>
        <w:szCs w:val="20"/>
      </w:rPr>
      <w:fldChar w:fldCharType="begin"/>
    </w:r>
    <w:r w:rsidRPr="00F37989">
      <w:rPr>
        <w:rStyle w:val="Numrodepage"/>
        <w:rFonts w:ascii="Calibri" w:hAnsi="Calibri"/>
        <w:sz w:val="20"/>
        <w:szCs w:val="20"/>
      </w:rPr>
      <w:instrText xml:space="preserve">PAGE  </w:instrText>
    </w:r>
    <w:r w:rsidRPr="00F37989">
      <w:rPr>
        <w:rStyle w:val="Numrodepage"/>
        <w:rFonts w:ascii="Calibri" w:hAnsi="Calibri"/>
        <w:sz w:val="20"/>
        <w:szCs w:val="20"/>
      </w:rPr>
      <w:fldChar w:fldCharType="separate"/>
    </w:r>
    <w:r w:rsidR="00D21508">
      <w:rPr>
        <w:rStyle w:val="Numrodepage"/>
        <w:rFonts w:ascii="Calibri" w:hAnsi="Calibri"/>
        <w:noProof/>
        <w:sz w:val="20"/>
        <w:szCs w:val="20"/>
      </w:rPr>
      <w:t>2</w:t>
    </w:r>
    <w:r w:rsidRPr="00F37989">
      <w:rPr>
        <w:rStyle w:val="Numrodepage"/>
        <w:rFonts w:ascii="Calibri" w:hAnsi="Calibri"/>
        <w:sz w:val="20"/>
        <w:szCs w:val="20"/>
      </w:rPr>
      <w:fldChar w:fldCharType="end"/>
    </w:r>
  </w:p>
  <w:p w14:paraId="47A7F565" w14:textId="593BEFF5" w:rsidR="009B67B1" w:rsidRPr="001C1FC5" w:rsidRDefault="009B67B1" w:rsidP="00870B8F">
    <w:pPr>
      <w:pStyle w:val="a"/>
      <w:widowControl w:val="0"/>
      <w:jc w:val="left"/>
      <w:rPr>
        <w:rFonts w:asciiTheme="minorHAnsi" w:hAnsiTheme="minorHAnsi" w:cs="Arial"/>
        <w:sz w:val="16"/>
        <w:szCs w:val="16"/>
      </w:rPr>
    </w:pPr>
    <w:r>
      <w:rPr>
        <w:rFonts w:asciiTheme="minorHAnsi" w:hAnsiTheme="minorHAnsi"/>
        <w:sz w:val="16"/>
        <w:szCs w:val="16"/>
      </w:rPr>
      <w:t xml:space="preserve">Expertise France </w:t>
    </w:r>
    <w:r w:rsidRPr="00E85978">
      <w:rPr>
        <w:rFonts w:asciiTheme="minorHAnsi" w:hAnsiTheme="minorHAnsi"/>
        <w:sz w:val="16"/>
        <w:szCs w:val="16"/>
      </w:rPr>
      <w:br/>
    </w:r>
    <w:r>
      <w:rPr>
        <w:rFonts w:asciiTheme="minorHAnsi" w:hAnsiTheme="minorHAnsi" w:cs="Arial"/>
        <w:sz w:val="16"/>
        <w:szCs w:val="16"/>
      </w:rPr>
      <w:t>SIRET : 808 734 792</w:t>
    </w:r>
    <w:r w:rsidRPr="00E85978">
      <w:rPr>
        <w:rFonts w:asciiTheme="minorHAnsi" w:hAnsiTheme="minorHAnsi" w:cs="Arial"/>
        <w:sz w:val="16"/>
        <w:szCs w:val="16"/>
      </w:rPr>
      <w:t xml:space="preserve"> </w:t>
    </w:r>
    <w:r>
      <w:rPr>
        <w:rFonts w:asciiTheme="minorHAnsi" w:hAnsiTheme="minorHAnsi" w:cs="Arial"/>
        <w:sz w:val="16"/>
        <w:szCs w:val="16"/>
      </w:rPr>
      <w:t>– 40 Boulevar</w:t>
    </w:r>
    <w:r w:rsidRPr="001C1FC5">
      <w:rPr>
        <w:rFonts w:asciiTheme="minorHAnsi" w:hAnsiTheme="minorHAnsi" w:cs="Arial"/>
        <w:sz w:val="16"/>
        <w:szCs w:val="16"/>
      </w:rPr>
      <w:t xml:space="preserve">d </w:t>
    </w:r>
    <w:r>
      <w:rPr>
        <w:rFonts w:asciiTheme="minorHAnsi" w:hAnsiTheme="minorHAnsi" w:cs="Arial"/>
        <w:sz w:val="16"/>
        <w:szCs w:val="16"/>
      </w:rPr>
      <w:t>de Port-Royal, 75</w:t>
    </w:r>
    <w:r w:rsidRPr="001C1FC5">
      <w:rPr>
        <w:rFonts w:asciiTheme="minorHAnsi" w:hAnsiTheme="minorHAnsi" w:cs="Arial"/>
        <w:sz w:val="16"/>
        <w:szCs w:val="16"/>
      </w:rPr>
      <w:t>005 PARIS– France</w:t>
    </w:r>
  </w:p>
  <w:p w14:paraId="3FC0A592" w14:textId="77777777" w:rsidR="009B67B1" w:rsidRDefault="009B67B1" w:rsidP="00932E04">
    <w:pPr>
      <w:pStyle w:val="Pieddepag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45E8B1" w14:textId="42EBBC7D" w:rsidR="009B67B1" w:rsidRPr="001C1FC5" w:rsidRDefault="009B67B1" w:rsidP="00870B8F">
    <w:pPr>
      <w:pStyle w:val="a"/>
      <w:widowControl w:val="0"/>
      <w:jc w:val="left"/>
      <w:rPr>
        <w:rFonts w:asciiTheme="minorHAnsi" w:hAnsiTheme="minorHAnsi" w:cs="Arial"/>
        <w:sz w:val="16"/>
        <w:szCs w:val="16"/>
      </w:rPr>
    </w:pPr>
    <w:r>
      <w:rPr>
        <w:rFonts w:asciiTheme="minorHAnsi" w:hAnsiTheme="minorHAnsi"/>
        <w:sz w:val="16"/>
        <w:szCs w:val="16"/>
      </w:rPr>
      <w:t xml:space="preserve">Expertise France </w:t>
    </w:r>
    <w:r w:rsidRPr="00E85978">
      <w:rPr>
        <w:rFonts w:asciiTheme="minorHAnsi" w:hAnsiTheme="minorHAnsi"/>
        <w:sz w:val="16"/>
        <w:szCs w:val="16"/>
      </w:rPr>
      <w:br/>
    </w:r>
    <w:r>
      <w:rPr>
        <w:rFonts w:asciiTheme="minorHAnsi" w:hAnsiTheme="minorHAnsi" w:cs="Arial"/>
        <w:sz w:val="16"/>
        <w:szCs w:val="16"/>
      </w:rPr>
      <w:t>SIRET : 808 734 792</w:t>
    </w:r>
    <w:r w:rsidRPr="00E85978">
      <w:rPr>
        <w:rFonts w:asciiTheme="minorHAnsi" w:hAnsiTheme="minorHAnsi" w:cs="Arial"/>
        <w:sz w:val="16"/>
        <w:szCs w:val="16"/>
      </w:rPr>
      <w:t xml:space="preserve"> </w:t>
    </w:r>
    <w:r>
      <w:rPr>
        <w:rFonts w:asciiTheme="minorHAnsi" w:hAnsiTheme="minorHAnsi" w:cs="Arial"/>
        <w:sz w:val="16"/>
        <w:szCs w:val="16"/>
      </w:rPr>
      <w:t>– 40 Boulevar</w:t>
    </w:r>
    <w:r w:rsidRPr="001C1FC5">
      <w:rPr>
        <w:rFonts w:asciiTheme="minorHAnsi" w:hAnsiTheme="minorHAnsi" w:cs="Arial"/>
        <w:sz w:val="16"/>
        <w:szCs w:val="16"/>
      </w:rPr>
      <w:t>d</w:t>
    </w:r>
    <w:r>
      <w:rPr>
        <w:rFonts w:asciiTheme="minorHAnsi" w:hAnsiTheme="minorHAnsi" w:cs="Arial"/>
        <w:sz w:val="16"/>
        <w:szCs w:val="16"/>
      </w:rPr>
      <w:t xml:space="preserve"> de</w:t>
    </w:r>
    <w:r w:rsidRPr="001C1FC5">
      <w:rPr>
        <w:rFonts w:asciiTheme="minorHAnsi" w:hAnsiTheme="minorHAnsi" w:cs="Arial"/>
        <w:sz w:val="16"/>
        <w:szCs w:val="16"/>
      </w:rPr>
      <w:t xml:space="preserve"> Port</w:t>
    </w:r>
    <w:r>
      <w:rPr>
        <w:rFonts w:asciiTheme="minorHAnsi" w:hAnsiTheme="minorHAnsi" w:cs="Arial"/>
        <w:sz w:val="16"/>
        <w:szCs w:val="16"/>
      </w:rPr>
      <w:t>-Royal, 75</w:t>
    </w:r>
    <w:r w:rsidRPr="001C1FC5">
      <w:rPr>
        <w:rFonts w:asciiTheme="minorHAnsi" w:hAnsiTheme="minorHAnsi" w:cs="Arial"/>
        <w:sz w:val="16"/>
        <w:szCs w:val="16"/>
      </w:rPr>
      <w:t>005 PARIS– France</w:t>
    </w:r>
  </w:p>
  <w:p w14:paraId="32EF77A7" w14:textId="69BA8790" w:rsidR="009B67B1" w:rsidRPr="00283E74" w:rsidRDefault="009B67B1" w:rsidP="00870B8F">
    <w:pPr>
      <w:pStyle w:val="Pieddepage"/>
      <w:tabs>
        <w:tab w:val="clear" w:pos="4536"/>
      </w:tabs>
      <w:rPr>
        <w:rFonts w:asciiTheme="minorHAnsi" w:hAnsiTheme="minorHAnsi"/>
        <w:sz w:val="22"/>
      </w:rPr>
    </w:pPr>
    <w:r w:rsidRPr="00283E74">
      <w:rPr>
        <w:rFonts w:asciiTheme="minorHAnsi" w:hAnsiTheme="minorHAnsi"/>
        <w:sz w:val="22"/>
      </w:rPr>
      <w:tab/>
    </w:r>
    <w:r>
      <w:rPr>
        <w:rFonts w:asciiTheme="minorHAnsi" w:hAnsiTheme="minorHAnsi"/>
        <w:sz w:val="22"/>
      </w:rPr>
      <w:t xml:space="preserve"> </w:t>
    </w:r>
    <w:r w:rsidRPr="00283E74">
      <w:rPr>
        <w:rFonts w:asciiTheme="minorHAnsi" w:hAnsiTheme="minorHAnsi"/>
        <w:sz w:val="22"/>
      </w:rPr>
      <w:t xml:space="preserve"> </w:t>
    </w:r>
  </w:p>
  <w:p w14:paraId="7E9E8931" w14:textId="182A89A7" w:rsidR="009B67B1" w:rsidRPr="00283E74" w:rsidRDefault="009B67B1" w:rsidP="00283E74">
    <w:pPr>
      <w:pStyle w:val="Pieddepage"/>
      <w:tabs>
        <w:tab w:val="clear" w:pos="4536"/>
      </w:tabs>
      <w:rPr>
        <w:rFonts w:asciiTheme="minorHAnsi" w:hAnsiTheme="minorHAnsi"/>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2D19E7" w14:textId="77777777" w:rsidR="00CB725D" w:rsidRDefault="00CB725D">
      <w:r>
        <w:separator/>
      </w:r>
    </w:p>
  </w:footnote>
  <w:footnote w:type="continuationSeparator" w:id="0">
    <w:p w14:paraId="3C2F5453" w14:textId="77777777" w:rsidR="00CB725D" w:rsidRDefault="00CB725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39D88" w14:textId="77777777" w:rsidR="009B67B1" w:rsidRDefault="009B67B1">
    <w:pPr>
      <w:pStyle w:val="En-tte"/>
    </w:pPr>
    <w:r>
      <w:rPr>
        <w:noProof/>
      </w:rPr>
      <w:drawing>
        <wp:anchor distT="0" distB="0" distL="114300" distR="114300" simplePos="0" relativeHeight="251656192" behindDoc="1" locked="0" layoutInCell="0" allowOverlap="1" wp14:anchorId="4843DAA7" wp14:editId="6E2817E6">
          <wp:simplePos x="0" y="0"/>
          <wp:positionH relativeFrom="margin">
            <wp:align>center</wp:align>
          </wp:positionH>
          <wp:positionV relativeFrom="margin">
            <wp:align>center</wp:align>
          </wp:positionV>
          <wp:extent cx="10706100" cy="10693400"/>
          <wp:effectExtent l="19050" t="0" r="0" b="0"/>
          <wp:wrapNone/>
          <wp:docPr id="1" name="Image 1"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noChangeArrowheads="1"/>
                  </pic:cNvPicPr>
                </pic:nvPicPr>
                <pic:blipFill>
                  <a:blip r:embed="rId1">
                    <a:lum bright="70000" contrast="-70000"/>
                  </a:blip>
                  <a:srcRect/>
                  <a:stretch>
                    <a:fillRect/>
                  </a:stretch>
                </pic:blipFill>
                <pic:spPr bwMode="auto">
                  <a:xfrm>
                    <a:off x="0" y="0"/>
                    <a:ext cx="10706100" cy="10693400"/>
                  </a:xfrm>
                  <a:prstGeom prst="rect">
                    <a:avLst/>
                  </a:prstGeom>
                  <a:noFill/>
                </pic:spPr>
              </pic:pic>
            </a:graphicData>
          </a:graphic>
        </wp:anchor>
      </w:drawing>
    </w:r>
    <w:r w:rsidR="00CB725D">
      <w:rPr>
        <w:noProof/>
      </w:rPr>
      <w:pict w14:anchorId="1329CD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843pt;height:842pt;z-index:-251657216;mso-position-horizontal:center;mso-position-horizontal-relative:margin;mso-position-vertical:center;mso-position-vertical-relative:margin" o:allowincell="f">
          <v:imagedata r:id="rId2" o:title="Fond FEI"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64378" w14:textId="247ED109" w:rsidR="009B67B1" w:rsidRPr="00707B69" w:rsidRDefault="009B67B1" w:rsidP="00932E04">
    <w:pPr>
      <w:pStyle w:val="En-tte"/>
      <w:rPr>
        <w:rFonts w:ascii="Calibri" w:hAnsi="Calibri" w:cs="Arial"/>
      </w:rPr>
    </w:pPr>
    <w:r w:rsidRPr="001C1FC5">
      <w:rPr>
        <w:rFonts w:cs="Arial"/>
        <w:noProof/>
        <w:sz w:val="16"/>
        <w:szCs w:val="16"/>
      </w:rPr>
      <w:drawing>
        <wp:anchor distT="0" distB="0" distL="114300" distR="114300" simplePos="0" relativeHeight="251658240" behindDoc="0" locked="0" layoutInCell="1" allowOverlap="1" wp14:anchorId="30260F2D" wp14:editId="78BB70E7">
          <wp:simplePos x="0" y="0"/>
          <wp:positionH relativeFrom="column">
            <wp:posOffset>-114300</wp:posOffset>
          </wp:positionH>
          <wp:positionV relativeFrom="paragraph">
            <wp:posOffset>-295910</wp:posOffset>
          </wp:positionV>
          <wp:extent cx="1259840" cy="41910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27781" r="11040" b="29804"/>
                  <a:stretch/>
                </pic:blipFill>
                <pic:spPr bwMode="auto">
                  <a:xfrm>
                    <a:off x="0" y="0"/>
                    <a:ext cx="1259840" cy="419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3772FA7" w14:textId="40999A4C" w:rsidR="009B67B1" w:rsidRPr="00972A8E" w:rsidRDefault="009B67B1" w:rsidP="00932E04">
    <w:pPr>
      <w:pStyle w:val="En-tte"/>
      <w:tabs>
        <w:tab w:val="clear" w:pos="4536"/>
        <w:tab w:val="clear" w:pos="9072"/>
        <w:tab w:val="right" w:pos="9781"/>
      </w:tabs>
      <w:rPr>
        <w:rFonts w:ascii="Calibri" w:hAnsi="Calibri" w:cs="Arial"/>
        <w:sz w:val="18"/>
        <w:u w:val="single"/>
        <w:lang w:val="en-US"/>
      </w:rPr>
    </w:pPr>
    <w:r>
      <w:rPr>
        <w:rFonts w:ascii="Calibri" w:hAnsi="Calibri" w:cs="Arial"/>
        <w:b/>
        <w:smallCaps/>
        <w:lang w:val="en-US"/>
      </w:rPr>
      <w:t>cahier des charges</w:t>
    </w:r>
  </w:p>
  <w:p w14:paraId="76B902E6" w14:textId="7CE5F224" w:rsidR="009B67B1" w:rsidRPr="00932E04" w:rsidRDefault="009B67B1" w:rsidP="00385015">
    <w:pPr>
      <w:pStyle w:val="En-tte"/>
      <w:tabs>
        <w:tab w:val="clear" w:pos="4536"/>
        <w:tab w:val="clear" w:pos="9072"/>
        <w:tab w:val="right" w:pos="9781"/>
      </w:tabs>
      <w:rPr>
        <w:lang w:val="en-US"/>
      </w:rPr>
    </w:pPr>
    <w:r w:rsidRPr="00972A8E">
      <w:rPr>
        <w:rFonts w:ascii="Calibri" w:hAnsi="Calibri" w:cs="Arial"/>
        <w:sz w:val="18"/>
        <w:u w:val="single"/>
        <w:lang w:val="en-US"/>
      </w:rP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FC669" w14:textId="50DCDAB7" w:rsidR="009B67B1" w:rsidRDefault="009B67B1">
    <w:pPr>
      <w:pStyle w:val="En-tte"/>
    </w:pPr>
    <w:r w:rsidRPr="001C1FC5">
      <w:rPr>
        <w:rFonts w:cs="Arial"/>
        <w:noProof/>
        <w:sz w:val="16"/>
        <w:szCs w:val="16"/>
      </w:rPr>
      <w:drawing>
        <wp:anchor distT="0" distB="0" distL="114300" distR="114300" simplePos="0" relativeHeight="251657216" behindDoc="0" locked="0" layoutInCell="1" allowOverlap="1" wp14:anchorId="43BF8DC0" wp14:editId="08106420">
          <wp:simplePos x="0" y="0"/>
          <wp:positionH relativeFrom="column">
            <wp:posOffset>-180975</wp:posOffset>
          </wp:positionH>
          <wp:positionV relativeFrom="paragraph">
            <wp:posOffset>-76835</wp:posOffset>
          </wp:positionV>
          <wp:extent cx="1259840" cy="419100"/>
          <wp:effectExtent l="0" t="0" r="0" b="0"/>
          <wp:wrapSquare wrapText="bothSides"/>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27781" r="11040" b="29804"/>
                  <a:stretch/>
                </pic:blipFill>
                <pic:spPr bwMode="auto">
                  <a:xfrm>
                    <a:off x="0" y="0"/>
                    <a:ext cx="1259840" cy="419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5pt;height:11.5pt" o:bullet="t">
        <v:imagedata r:id="rId1" o:title="msoA384"/>
      </v:shape>
    </w:pict>
  </w:numPicBullet>
  <w:abstractNum w:abstractNumId="0" w15:restartNumberingAfterBreak="0">
    <w:nsid w:val="003E7CCC"/>
    <w:multiLevelType w:val="hybridMultilevel"/>
    <w:tmpl w:val="D14015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131839"/>
    <w:multiLevelType w:val="hybridMultilevel"/>
    <w:tmpl w:val="DC8699AE"/>
    <w:lvl w:ilvl="0" w:tplc="E30CCCF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4B7CB9"/>
    <w:multiLevelType w:val="hybridMultilevel"/>
    <w:tmpl w:val="0148A4BE"/>
    <w:lvl w:ilvl="0" w:tplc="040C000B">
      <w:start w:val="1"/>
      <w:numFmt w:val="bullet"/>
      <w:lvlText w:val=""/>
      <w:lvlJc w:val="left"/>
      <w:pPr>
        <w:ind w:left="2160" w:hanging="360"/>
      </w:pPr>
      <w:rPr>
        <w:rFonts w:ascii="Wingdings" w:hAnsi="Wingdings"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3" w15:restartNumberingAfterBreak="0">
    <w:nsid w:val="0ED07373"/>
    <w:multiLevelType w:val="hybridMultilevel"/>
    <w:tmpl w:val="9BEC31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8B095A"/>
    <w:multiLevelType w:val="hybridMultilevel"/>
    <w:tmpl w:val="E27C3864"/>
    <w:lvl w:ilvl="0" w:tplc="7BF03356">
      <w:start w:val="2"/>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5" w15:restartNumberingAfterBreak="0">
    <w:nsid w:val="14663D0B"/>
    <w:multiLevelType w:val="hybridMultilevel"/>
    <w:tmpl w:val="249E11B4"/>
    <w:lvl w:ilvl="0" w:tplc="E30CCCF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7222B4C"/>
    <w:multiLevelType w:val="hybridMultilevel"/>
    <w:tmpl w:val="7F22A350"/>
    <w:lvl w:ilvl="0" w:tplc="E30CCCF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57079D"/>
    <w:multiLevelType w:val="multilevel"/>
    <w:tmpl w:val="73062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5D47144"/>
    <w:multiLevelType w:val="hybridMultilevel"/>
    <w:tmpl w:val="0FBCF14C"/>
    <w:lvl w:ilvl="0" w:tplc="E30CCCF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B5C361D"/>
    <w:multiLevelType w:val="hybridMultilevel"/>
    <w:tmpl w:val="5BC636F0"/>
    <w:lvl w:ilvl="0" w:tplc="E30CCCF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0196E72"/>
    <w:multiLevelType w:val="multilevel"/>
    <w:tmpl w:val="D4BCD60A"/>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39F118EE"/>
    <w:multiLevelType w:val="hybridMultilevel"/>
    <w:tmpl w:val="0A0E2D62"/>
    <w:lvl w:ilvl="0" w:tplc="E30CCCF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A2D7DB2"/>
    <w:multiLevelType w:val="hybridMultilevel"/>
    <w:tmpl w:val="E034C68E"/>
    <w:lvl w:ilvl="0" w:tplc="E30CCCF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77C2D15"/>
    <w:multiLevelType w:val="hybridMultilevel"/>
    <w:tmpl w:val="6A1E73FC"/>
    <w:lvl w:ilvl="0" w:tplc="E30CCCF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F3C0737"/>
    <w:multiLevelType w:val="hybridMultilevel"/>
    <w:tmpl w:val="D620159E"/>
    <w:lvl w:ilvl="0" w:tplc="E30CCCF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1E17D5D"/>
    <w:multiLevelType w:val="hybridMultilevel"/>
    <w:tmpl w:val="5014773A"/>
    <w:lvl w:ilvl="0" w:tplc="E30CCCF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6325776"/>
    <w:multiLevelType w:val="hybridMultilevel"/>
    <w:tmpl w:val="ADD2D07A"/>
    <w:lvl w:ilvl="0" w:tplc="F34C59A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8750B63"/>
    <w:multiLevelType w:val="hybridMultilevel"/>
    <w:tmpl w:val="3AAC2A86"/>
    <w:lvl w:ilvl="0" w:tplc="040C0007">
      <w:start w:val="1"/>
      <w:numFmt w:val="bullet"/>
      <w:lvlText w:val=""/>
      <w:lvlPicBulletId w:val="0"/>
      <w:lvlJc w:val="left"/>
      <w:pPr>
        <w:ind w:left="1430" w:hanging="360"/>
      </w:pPr>
      <w:rPr>
        <w:rFonts w:ascii="Symbol" w:hAnsi="Symbol" w:hint="default"/>
      </w:rPr>
    </w:lvl>
    <w:lvl w:ilvl="1" w:tplc="040C0003" w:tentative="1">
      <w:start w:val="1"/>
      <w:numFmt w:val="bullet"/>
      <w:lvlText w:val="o"/>
      <w:lvlJc w:val="left"/>
      <w:pPr>
        <w:ind w:left="2150" w:hanging="360"/>
      </w:pPr>
      <w:rPr>
        <w:rFonts w:ascii="Courier New" w:hAnsi="Courier New" w:cs="Courier New" w:hint="default"/>
      </w:rPr>
    </w:lvl>
    <w:lvl w:ilvl="2" w:tplc="040C0005" w:tentative="1">
      <w:start w:val="1"/>
      <w:numFmt w:val="bullet"/>
      <w:lvlText w:val=""/>
      <w:lvlJc w:val="left"/>
      <w:pPr>
        <w:ind w:left="2870" w:hanging="360"/>
      </w:pPr>
      <w:rPr>
        <w:rFonts w:ascii="Wingdings" w:hAnsi="Wingdings" w:hint="default"/>
      </w:rPr>
    </w:lvl>
    <w:lvl w:ilvl="3" w:tplc="040C0001" w:tentative="1">
      <w:start w:val="1"/>
      <w:numFmt w:val="bullet"/>
      <w:lvlText w:val=""/>
      <w:lvlJc w:val="left"/>
      <w:pPr>
        <w:ind w:left="3590" w:hanging="360"/>
      </w:pPr>
      <w:rPr>
        <w:rFonts w:ascii="Symbol" w:hAnsi="Symbol" w:hint="default"/>
      </w:rPr>
    </w:lvl>
    <w:lvl w:ilvl="4" w:tplc="040C0003" w:tentative="1">
      <w:start w:val="1"/>
      <w:numFmt w:val="bullet"/>
      <w:lvlText w:val="o"/>
      <w:lvlJc w:val="left"/>
      <w:pPr>
        <w:ind w:left="4310" w:hanging="360"/>
      </w:pPr>
      <w:rPr>
        <w:rFonts w:ascii="Courier New" w:hAnsi="Courier New" w:cs="Courier New" w:hint="default"/>
      </w:rPr>
    </w:lvl>
    <w:lvl w:ilvl="5" w:tplc="040C0005" w:tentative="1">
      <w:start w:val="1"/>
      <w:numFmt w:val="bullet"/>
      <w:lvlText w:val=""/>
      <w:lvlJc w:val="left"/>
      <w:pPr>
        <w:ind w:left="5030" w:hanging="360"/>
      </w:pPr>
      <w:rPr>
        <w:rFonts w:ascii="Wingdings" w:hAnsi="Wingdings" w:hint="default"/>
      </w:rPr>
    </w:lvl>
    <w:lvl w:ilvl="6" w:tplc="040C0001" w:tentative="1">
      <w:start w:val="1"/>
      <w:numFmt w:val="bullet"/>
      <w:lvlText w:val=""/>
      <w:lvlJc w:val="left"/>
      <w:pPr>
        <w:ind w:left="5750" w:hanging="360"/>
      </w:pPr>
      <w:rPr>
        <w:rFonts w:ascii="Symbol" w:hAnsi="Symbol" w:hint="default"/>
      </w:rPr>
    </w:lvl>
    <w:lvl w:ilvl="7" w:tplc="040C0003" w:tentative="1">
      <w:start w:val="1"/>
      <w:numFmt w:val="bullet"/>
      <w:lvlText w:val="o"/>
      <w:lvlJc w:val="left"/>
      <w:pPr>
        <w:ind w:left="6470" w:hanging="360"/>
      </w:pPr>
      <w:rPr>
        <w:rFonts w:ascii="Courier New" w:hAnsi="Courier New" w:cs="Courier New" w:hint="default"/>
      </w:rPr>
    </w:lvl>
    <w:lvl w:ilvl="8" w:tplc="040C0005" w:tentative="1">
      <w:start w:val="1"/>
      <w:numFmt w:val="bullet"/>
      <w:lvlText w:val=""/>
      <w:lvlJc w:val="left"/>
      <w:pPr>
        <w:ind w:left="7190" w:hanging="360"/>
      </w:pPr>
      <w:rPr>
        <w:rFonts w:ascii="Wingdings" w:hAnsi="Wingdings" w:hint="default"/>
      </w:rPr>
    </w:lvl>
  </w:abstractNum>
  <w:abstractNum w:abstractNumId="18" w15:restartNumberingAfterBreak="0">
    <w:nsid w:val="77D025D4"/>
    <w:multiLevelType w:val="hybridMultilevel"/>
    <w:tmpl w:val="CC0C7BDE"/>
    <w:lvl w:ilvl="0" w:tplc="E30CCCFA">
      <w:start w:val="3"/>
      <w:numFmt w:val="bullet"/>
      <w:lvlText w:val="-"/>
      <w:lvlJc w:val="left"/>
      <w:pPr>
        <w:ind w:left="770" w:hanging="360"/>
      </w:pPr>
      <w:rPr>
        <w:rFonts w:ascii="Times New Roman" w:eastAsia="Times New Roman" w:hAnsi="Times New Roman" w:cs="Times New Roman"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num w:numId="1">
    <w:abstractNumId w:val="11"/>
  </w:num>
  <w:num w:numId="2">
    <w:abstractNumId w:val="4"/>
  </w:num>
  <w:num w:numId="3">
    <w:abstractNumId w:val="16"/>
  </w:num>
  <w:num w:numId="4">
    <w:abstractNumId w:val="10"/>
  </w:num>
  <w:num w:numId="5">
    <w:abstractNumId w:val="14"/>
  </w:num>
  <w:num w:numId="6">
    <w:abstractNumId w:val="15"/>
  </w:num>
  <w:num w:numId="7">
    <w:abstractNumId w:val="5"/>
  </w:num>
  <w:num w:numId="8">
    <w:abstractNumId w:val="12"/>
  </w:num>
  <w:num w:numId="9">
    <w:abstractNumId w:val="17"/>
  </w:num>
  <w:num w:numId="10">
    <w:abstractNumId w:val="1"/>
  </w:num>
  <w:num w:numId="11">
    <w:abstractNumId w:val="9"/>
  </w:num>
  <w:num w:numId="12">
    <w:abstractNumId w:val="13"/>
  </w:num>
  <w:num w:numId="13">
    <w:abstractNumId w:val="2"/>
  </w:num>
  <w:num w:numId="14">
    <w:abstractNumId w:val="6"/>
  </w:num>
  <w:num w:numId="15">
    <w:abstractNumId w:val="18"/>
  </w:num>
  <w:num w:numId="16">
    <w:abstractNumId w:val="8"/>
  </w:num>
  <w:num w:numId="17">
    <w:abstractNumId w:val="3"/>
  </w:num>
  <w:num w:numId="18">
    <w:abstractNumId w:val="0"/>
  </w:num>
  <w:num w:numId="19">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850"/>
    <w:rsid w:val="00007E2C"/>
    <w:rsid w:val="00016D5B"/>
    <w:rsid w:val="00023D47"/>
    <w:rsid w:val="00027F78"/>
    <w:rsid w:val="00030FE2"/>
    <w:rsid w:val="00043041"/>
    <w:rsid w:val="000434A7"/>
    <w:rsid w:val="00045236"/>
    <w:rsid w:val="0005150B"/>
    <w:rsid w:val="00055547"/>
    <w:rsid w:val="00060146"/>
    <w:rsid w:val="000630CD"/>
    <w:rsid w:val="00067734"/>
    <w:rsid w:val="0007063D"/>
    <w:rsid w:val="00074E17"/>
    <w:rsid w:val="0008283E"/>
    <w:rsid w:val="000939F8"/>
    <w:rsid w:val="000942EE"/>
    <w:rsid w:val="00094AA6"/>
    <w:rsid w:val="00094DCD"/>
    <w:rsid w:val="000960E8"/>
    <w:rsid w:val="0009628C"/>
    <w:rsid w:val="000972A8"/>
    <w:rsid w:val="000A0F7A"/>
    <w:rsid w:val="000A2B86"/>
    <w:rsid w:val="000B23F1"/>
    <w:rsid w:val="000B25D8"/>
    <w:rsid w:val="000B2C33"/>
    <w:rsid w:val="000B5012"/>
    <w:rsid w:val="000B7D24"/>
    <w:rsid w:val="000C188D"/>
    <w:rsid w:val="000C38CD"/>
    <w:rsid w:val="000C4797"/>
    <w:rsid w:val="000D0C1B"/>
    <w:rsid w:val="000D25E2"/>
    <w:rsid w:val="000E59D9"/>
    <w:rsid w:val="000E75D7"/>
    <w:rsid w:val="000F4B51"/>
    <w:rsid w:val="0010576D"/>
    <w:rsid w:val="0010646A"/>
    <w:rsid w:val="001133D5"/>
    <w:rsid w:val="00117D88"/>
    <w:rsid w:val="00120815"/>
    <w:rsid w:val="00120892"/>
    <w:rsid w:val="00120FA4"/>
    <w:rsid w:val="001343FC"/>
    <w:rsid w:val="00135AF5"/>
    <w:rsid w:val="00142D27"/>
    <w:rsid w:val="001441C8"/>
    <w:rsid w:val="00147A90"/>
    <w:rsid w:val="00152FD0"/>
    <w:rsid w:val="00154997"/>
    <w:rsid w:val="00156A34"/>
    <w:rsid w:val="00156D5A"/>
    <w:rsid w:val="00161C54"/>
    <w:rsid w:val="0016429A"/>
    <w:rsid w:val="00164FB7"/>
    <w:rsid w:val="0017140E"/>
    <w:rsid w:val="00181B27"/>
    <w:rsid w:val="00182325"/>
    <w:rsid w:val="001861DC"/>
    <w:rsid w:val="00187AD4"/>
    <w:rsid w:val="001927C4"/>
    <w:rsid w:val="0019451A"/>
    <w:rsid w:val="001A1AD5"/>
    <w:rsid w:val="001A29FD"/>
    <w:rsid w:val="001B4748"/>
    <w:rsid w:val="001B7333"/>
    <w:rsid w:val="001C534A"/>
    <w:rsid w:val="001C6D6C"/>
    <w:rsid w:val="001D27F6"/>
    <w:rsid w:val="001D543D"/>
    <w:rsid w:val="001D6119"/>
    <w:rsid w:val="001E5EB8"/>
    <w:rsid w:val="001E6E76"/>
    <w:rsid w:val="001F0696"/>
    <w:rsid w:val="00201E94"/>
    <w:rsid w:val="0020249E"/>
    <w:rsid w:val="0020597E"/>
    <w:rsid w:val="00225A55"/>
    <w:rsid w:val="00226F70"/>
    <w:rsid w:val="00236052"/>
    <w:rsid w:val="00251927"/>
    <w:rsid w:val="00252C5C"/>
    <w:rsid w:val="00257A40"/>
    <w:rsid w:val="00257AA9"/>
    <w:rsid w:val="00261EB0"/>
    <w:rsid w:val="00262C72"/>
    <w:rsid w:val="00270C5E"/>
    <w:rsid w:val="00281B2F"/>
    <w:rsid w:val="00283E74"/>
    <w:rsid w:val="00292DA8"/>
    <w:rsid w:val="002A361E"/>
    <w:rsid w:val="002B19F5"/>
    <w:rsid w:val="002B494D"/>
    <w:rsid w:val="002B4E44"/>
    <w:rsid w:val="002B55DC"/>
    <w:rsid w:val="002B6697"/>
    <w:rsid w:val="002C0E5A"/>
    <w:rsid w:val="002C15A0"/>
    <w:rsid w:val="002C2D52"/>
    <w:rsid w:val="002C6EDB"/>
    <w:rsid w:val="002D64BE"/>
    <w:rsid w:val="002E0EA7"/>
    <w:rsid w:val="002E2558"/>
    <w:rsid w:val="002F276D"/>
    <w:rsid w:val="002F4775"/>
    <w:rsid w:val="002F56B7"/>
    <w:rsid w:val="0030499B"/>
    <w:rsid w:val="00304DFC"/>
    <w:rsid w:val="00310F15"/>
    <w:rsid w:val="00311B69"/>
    <w:rsid w:val="00320ED4"/>
    <w:rsid w:val="0032438B"/>
    <w:rsid w:val="003422A7"/>
    <w:rsid w:val="00342A60"/>
    <w:rsid w:val="00342D93"/>
    <w:rsid w:val="0035719D"/>
    <w:rsid w:val="00357468"/>
    <w:rsid w:val="00361C7F"/>
    <w:rsid w:val="00361E2D"/>
    <w:rsid w:val="0036493B"/>
    <w:rsid w:val="00373D7B"/>
    <w:rsid w:val="003801EB"/>
    <w:rsid w:val="0038159C"/>
    <w:rsid w:val="003824A2"/>
    <w:rsid w:val="00385015"/>
    <w:rsid w:val="00390C30"/>
    <w:rsid w:val="003A0700"/>
    <w:rsid w:val="003A2AD5"/>
    <w:rsid w:val="003A7185"/>
    <w:rsid w:val="003A7507"/>
    <w:rsid w:val="003B79B7"/>
    <w:rsid w:val="003C37AA"/>
    <w:rsid w:val="003E5C4B"/>
    <w:rsid w:val="003E6392"/>
    <w:rsid w:val="003E70C2"/>
    <w:rsid w:val="0041571A"/>
    <w:rsid w:val="004252AC"/>
    <w:rsid w:val="00432723"/>
    <w:rsid w:val="004340FE"/>
    <w:rsid w:val="004351AB"/>
    <w:rsid w:val="00437D3F"/>
    <w:rsid w:val="0044018F"/>
    <w:rsid w:val="0047117E"/>
    <w:rsid w:val="00475709"/>
    <w:rsid w:val="00482512"/>
    <w:rsid w:val="00483E58"/>
    <w:rsid w:val="004A529D"/>
    <w:rsid w:val="004B27A3"/>
    <w:rsid w:val="004B3360"/>
    <w:rsid w:val="004B4F74"/>
    <w:rsid w:val="004B73C3"/>
    <w:rsid w:val="004B7B67"/>
    <w:rsid w:val="004B7D32"/>
    <w:rsid w:val="004C1D0E"/>
    <w:rsid w:val="004D28C2"/>
    <w:rsid w:val="004D3E81"/>
    <w:rsid w:val="004D4894"/>
    <w:rsid w:val="004D4A29"/>
    <w:rsid w:val="004D7D53"/>
    <w:rsid w:val="004E2343"/>
    <w:rsid w:val="004F0DD7"/>
    <w:rsid w:val="00504682"/>
    <w:rsid w:val="00504F9F"/>
    <w:rsid w:val="00505DEB"/>
    <w:rsid w:val="00510C6B"/>
    <w:rsid w:val="00512D1B"/>
    <w:rsid w:val="005134B7"/>
    <w:rsid w:val="0051497C"/>
    <w:rsid w:val="005236B5"/>
    <w:rsid w:val="0052722A"/>
    <w:rsid w:val="00527F33"/>
    <w:rsid w:val="00537F7E"/>
    <w:rsid w:val="00540E31"/>
    <w:rsid w:val="005433DB"/>
    <w:rsid w:val="00544DBE"/>
    <w:rsid w:val="005471D1"/>
    <w:rsid w:val="005543AC"/>
    <w:rsid w:val="005562C4"/>
    <w:rsid w:val="005568BE"/>
    <w:rsid w:val="00561408"/>
    <w:rsid w:val="00563A6E"/>
    <w:rsid w:val="005640DD"/>
    <w:rsid w:val="00566B92"/>
    <w:rsid w:val="00570273"/>
    <w:rsid w:val="005705AC"/>
    <w:rsid w:val="005726ED"/>
    <w:rsid w:val="00572A2F"/>
    <w:rsid w:val="00573F5D"/>
    <w:rsid w:val="00582210"/>
    <w:rsid w:val="00582DF4"/>
    <w:rsid w:val="005A0EBB"/>
    <w:rsid w:val="005C0011"/>
    <w:rsid w:val="005C0BC2"/>
    <w:rsid w:val="005C1113"/>
    <w:rsid w:val="005E242C"/>
    <w:rsid w:val="00600B22"/>
    <w:rsid w:val="00606D3A"/>
    <w:rsid w:val="00612A91"/>
    <w:rsid w:val="00612D61"/>
    <w:rsid w:val="00631124"/>
    <w:rsid w:val="00671483"/>
    <w:rsid w:val="0067784B"/>
    <w:rsid w:val="006915E8"/>
    <w:rsid w:val="00692E9E"/>
    <w:rsid w:val="006B4490"/>
    <w:rsid w:val="006B4815"/>
    <w:rsid w:val="006B4C88"/>
    <w:rsid w:val="006B565D"/>
    <w:rsid w:val="006B5831"/>
    <w:rsid w:val="006C53A4"/>
    <w:rsid w:val="006C75FA"/>
    <w:rsid w:val="006D0316"/>
    <w:rsid w:val="006D0357"/>
    <w:rsid w:val="006D0374"/>
    <w:rsid w:val="006D253C"/>
    <w:rsid w:val="006D53E3"/>
    <w:rsid w:val="006D71C7"/>
    <w:rsid w:val="006F4E71"/>
    <w:rsid w:val="006F521B"/>
    <w:rsid w:val="00704D1D"/>
    <w:rsid w:val="00711650"/>
    <w:rsid w:val="007221B0"/>
    <w:rsid w:val="00724D6B"/>
    <w:rsid w:val="00725A3A"/>
    <w:rsid w:val="0074075A"/>
    <w:rsid w:val="00745697"/>
    <w:rsid w:val="007465CC"/>
    <w:rsid w:val="0076221F"/>
    <w:rsid w:val="007648E0"/>
    <w:rsid w:val="0076595C"/>
    <w:rsid w:val="0076778E"/>
    <w:rsid w:val="007708B1"/>
    <w:rsid w:val="00777EC5"/>
    <w:rsid w:val="007805E4"/>
    <w:rsid w:val="00780D21"/>
    <w:rsid w:val="00781C92"/>
    <w:rsid w:val="0078270B"/>
    <w:rsid w:val="00786752"/>
    <w:rsid w:val="007869AE"/>
    <w:rsid w:val="00787C12"/>
    <w:rsid w:val="007A1262"/>
    <w:rsid w:val="007A6627"/>
    <w:rsid w:val="007A68E0"/>
    <w:rsid w:val="007A6963"/>
    <w:rsid w:val="007A78AB"/>
    <w:rsid w:val="007B7543"/>
    <w:rsid w:val="007C0193"/>
    <w:rsid w:val="007C5930"/>
    <w:rsid w:val="007C5E84"/>
    <w:rsid w:val="007D379A"/>
    <w:rsid w:val="007E2C68"/>
    <w:rsid w:val="007E3BA6"/>
    <w:rsid w:val="007F1763"/>
    <w:rsid w:val="007F1C26"/>
    <w:rsid w:val="00802FB2"/>
    <w:rsid w:val="0080346B"/>
    <w:rsid w:val="00804DA2"/>
    <w:rsid w:val="00806550"/>
    <w:rsid w:val="00807BE1"/>
    <w:rsid w:val="00811A93"/>
    <w:rsid w:val="00814456"/>
    <w:rsid w:val="00816671"/>
    <w:rsid w:val="00826321"/>
    <w:rsid w:val="00833AF5"/>
    <w:rsid w:val="00834D8F"/>
    <w:rsid w:val="00843DDE"/>
    <w:rsid w:val="00851ADF"/>
    <w:rsid w:val="008570BD"/>
    <w:rsid w:val="00861094"/>
    <w:rsid w:val="00862471"/>
    <w:rsid w:val="00866635"/>
    <w:rsid w:val="00870767"/>
    <w:rsid w:val="00870B8F"/>
    <w:rsid w:val="008904E9"/>
    <w:rsid w:val="0089177E"/>
    <w:rsid w:val="00894FD8"/>
    <w:rsid w:val="0089694E"/>
    <w:rsid w:val="008A1BC0"/>
    <w:rsid w:val="008A1E19"/>
    <w:rsid w:val="008A3A79"/>
    <w:rsid w:val="008A4A66"/>
    <w:rsid w:val="008A59C4"/>
    <w:rsid w:val="008B3831"/>
    <w:rsid w:val="008B4C74"/>
    <w:rsid w:val="008B5A29"/>
    <w:rsid w:val="008C0578"/>
    <w:rsid w:val="008C094C"/>
    <w:rsid w:val="008C2BE6"/>
    <w:rsid w:val="008C7810"/>
    <w:rsid w:val="008D5785"/>
    <w:rsid w:val="008E0738"/>
    <w:rsid w:val="008E2E66"/>
    <w:rsid w:val="008E7E3F"/>
    <w:rsid w:val="008F1AD7"/>
    <w:rsid w:val="008F2D02"/>
    <w:rsid w:val="008F436C"/>
    <w:rsid w:val="008F5EE2"/>
    <w:rsid w:val="008F79B4"/>
    <w:rsid w:val="0090138E"/>
    <w:rsid w:val="00906B81"/>
    <w:rsid w:val="00911946"/>
    <w:rsid w:val="0091201F"/>
    <w:rsid w:val="00914E92"/>
    <w:rsid w:val="0092355B"/>
    <w:rsid w:val="009236DE"/>
    <w:rsid w:val="00925D18"/>
    <w:rsid w:val="00932C58"/>
    <w:rsid w:val="00932E04"/>
    <w:rsid w:val="00934199"/>
    <w:rsid w:val="00936999"/>
    <w:rsid w:val="0094211D"/>
    <w:rsid w:val="00944B4D"/>
    <w:rsid w:val="0094531A"/>
    <w:rsid w:val="00947E80"/>
    <w:rsid w:val="0095011D"/>
    <w:rsid w:val="0095592D"/>
    <w:rsid w:val="00960445"/>
    <w:rsid w:val="00960D1D"/>
    <w:rsid w:val="009649DE"/>
    <w:rsid w:val="00965444"/>
    <w:rsid w:val="009724D1"/>
    <w:rsid w:val="00972757"/>
    <w:rsid w:val="009758EA"/>
    <w:rsid w:val="00982D83"/>
    <w:rsid w:val="00983FF0"/>
    <w:rsid w:val="00985C89"/>
    <w:rsid w:val="0099188E"/>
    <w:rsid w:val="00995453"/>
    <w:rsid w:val="009A0825"/>
    <w:rsid w:val="009A38B1"/>
    <w:rsid w:val="009B67B1"/>
    <w:rsid w:val="009C32D4"/>
    <w:rsid w:val="009D2B0B"/>
    <w:rsid w:val="009D44DC"/>
    <w:rsid w:val="009D6E9E"/>
    <w:rsid w:val="009D6EC9"/>
    <w:rsid w:val="009F29F4"/>
    <w:rsid w:val="00A0233D"/>
    <w:rsid w:val="00A057F6"/>
    <w:rsid w:val="00A07668"/>
    <w:rsid w:val="00A10213"/>
    <w:rsid w:val="00A10A42"/>
    <w:rsid w:val="00A14686"/>
    <w:rsid w:val="00A158F2"/>
    <w:rsid w:val="00A211B9"/>
    <w:rsid w:val="00A21B0C"/>
    <w:rsid w:val="00A25884"/>
    <w:rsid w:val="00A25CED"/>
    <w:rsid w:val="00A26D46"/>
    <w:rsid w:val="00A30497"/>
    <w:rsid w:val="00A33090"/>
    <w:rsid w:val="00A40DDD"/>
    <w:rsid w:val="00A50362"/>
    <w:rsid w:val="00A517F2"/>
    <w:rsid w:val="00A527C0"/>
    <w:rsid w:val="00A539D5"/>
    <w:rsid w:val="00A549E0"/>
    <w:rsid w:val="00A60925"/>
    <w:rsid w:val="00A62141"/>
    <w:rsid w:val="00A671D9"/>
    <w:rsid w:val="00A67B64"/>
    <w:rsid w:val="00A7094E"/>
    <w:rsid w:val="00A81ADA"/>
    <w:rsid w:val="00A82318"/>
    <w:rsid w:val="00A84C5B"/>
    <w:rsid w:val="00AA149A"/>
    <w:rsid w:val="00AB23E9"/>
    <w:rsid w:val="00AC0DEF"/>
    <w:rsid w:val="00AC26E5"/>
    <w:rsid w:val="00AC47A6"/>
    <w:rsid w:val="00AD7027"/>
    <w:rsid w:val="00AE25B1"/>
    <w:rsid w:val="00AE410D"/>
    <w:rsid w:val="00AF24A3"/>
    <w:rsid w:val="00AF38B7"/>
    <w:rsid w:val="00AF63C1"/>
    <w:rsid w:val="00AF703C"/>
    <w:rsid w:val="00B02C27"/>
    <w:rsid w:val="00B02F58"/>
    <w:rsid w:val="00B031E8"/>
    <w:rsid w:val="00B03FBE"/>
    <w:rsid w:val="00B171B0"/>
    <w:rsid w:val="00B24880"/>
    <w:rsid w:val="00B26988"/>
    <w:rsid w:val="00B27244"/>
    <w:rsid w:val="00B273CE"/>
    <w:rsid w:val="00B32E29"/>
    <w:rsid w:val="00B37501"/>
    <w:rsid w:val="00B40E67"/>
    <w:rsid w:val="00B42C0A"/>
    <w:rsid w:val="00B4707E"/>
    <w:rsid w:val="00B512DF"/>
    <w:rsid w:val="00B57214"/>
    <w:rsid w:val="00B57243"/>
    <w:rsid w:val="00B63A59"/>
    <w:rsid w:val="00B63DCD"/>
    <w:rsid w:val="00B64DF6"/>
    <w:rsid w:val="00B64E1D"/>
    <w:rsid w:val="00B66BE6"/>
    <w:rsid w:val="00B74FD5"/>
    <w:rsid w:val="00B9266F"/>
    <w:rsid w:val="00BB0137"/>
    <w:rsid w:val="00BB262B"/>
    <w:rsid w:val="00BB29B0"/>
    <w:rsid w:val="00BB4182"/>
    <w:rsid w:val="00BB46E5"/>
    <w:rsid w:val="00BB6B32"/>
    <w:rsid w:val="00BC5242"/>
    <w:rsid w:val="00BC5243"/>
    <w:rsid w:val="00BC7397"/>
    <w:rsid w:val="00BD7CF0"/>
    <w:rsid w:val="00BE065F"/>
    <w:rsid w:val="00BE141D"/>
    <w:rsid w:val="00BE73A8"/>
    <w:rsid w:val="00BF10B3"/>
    <w:rsid w:val="00BF1DCD"/>
    <w:rsid w:val="00C0084E"/>
    <w:rsid w:val="00C04448"/>
    <w:rsid w:val="00C05511"/>
    <w:rsid w:val="00C12C86"/>
    <w:rsid w:val="00C17CF2"/>
    <w:rsid w:val="00C2325C"/>
    <w:rsid w:val="00C269B1"/>
    <w:rsid w:val="00C27113"/>
    <w:rsid w:val="00C37578"/>
    <w:rsid w:val="00C41B22"/>
    <w:rsid w:val="00C423A1"/>
    <w:rsid w:val="00C4486F"/>
    <w:rsid w:val="00C47B21"/>
    <w:rsid w:val="00C546FD"/>
    <w:rsid w:val="00C558B8"/>
    <w:rsid w:val="00C56AB3"/>
    <w:rsid w:val="00C6124B"/>
    <w:rsid w:val="00C74FA7"/>
    <w:rsid w:val="00C7712D"/>
    <w:rsid w:val="00C7752A"/>
    <w:rsid w:val="00C80CD1"/>
    <w:rsid w:val="00C823E2"/>
    <w:rsid w:val="00C858E7"/>
    <w:rsid w:val="00C85939"/>
    <w:rsid w:val="00C90734"/>
    <w:rsid w:val="00C95A1E"/>
    <w:rsid w:val="00C96EB6"/>
    <w:rsid w:val="00CA3272"/>
    <w:rsid w:val="00CA6E0F"/>
    <w:rsid w:val="00CA7B5D"/>
    <w:rsid w:val="00CB3B0E"/>
    <w:rsid w:val="00CB6554"/>
    <w:rsid w:val="00CB725D"/>
    <w:rsid w:val="00CB7AA1"/>
    <w:rsid w:val="00CC1A56"/>
    <w:rsid w:val="00CC6FDD"/>
    <w:rsid w:val="00CD74FC"/>
    <w:rsid w:val="00CD7D48"/>
    <w:rsid w:val="00CE0CC8"/>
    <w:rsid w:val="00CE209F"/>
    <w:rsid w:val="00CE2850"/>
    <w:rsid w:val="00CF3F2A"/>
    <w:rsid w:val="00CF59B0"/>
    <w:rsid w:val="00D004C1"/>
    <w:rsid w:val="00D033A8"/>
    <w:rsid w:val="00D15F32"/>
    <w:rsid w:val="00D162B7"/>
    <w:rsid w:val="00D2069E"/>
    <w:rsid w:val="00D21508"/>
    <w:rsid w:val="00D216E0"/>
    <w:rsid w:val="00D2228A"/>
    <w:rsid w:val="00D27B47"/>
    <w:rsid w:val="00D31392"/>
    <w:rsid w:val="00D341C7"/>
    <w:rsid w:val="00D3640B"/>
    <w:rsid w:val="00D4352B"/>
    <w:rsid w:val="00D46ADC"/>
    <w:rsid w:val="00D521E8"/>
    <w:rsid w:val="00D53D65"/>
    <w:rsid w:val="00D714C6"/>
    <w:rsid w:val="00D75CED"/>
    <w:rsid w:val="00D76F1B"/>
    <w:rsid w:val="00D839E5"/>
    <w:rsid w:val="00D8743B"/>
    <w:rsid w:val="00D93EF7"/>
    <w:rsid w:val="00D93F15"/>
    <w:rsid w:val="00D95E08"/>
    <w:rsid w:val="00D96C04"/>
    <w:rsid w:val="00D97B8D"/>
    <w:rsid w:val="00DA3034"/>
    <w:rsid w:val="00DB24A5"/>
    <w:rsid w:val="00DB50A3"/>
    <w:rsid w:val="00DB56C5"/>
    <w:rsid w:val="00DC5E4B"/>
    <w:rsid w:val="00DC6A1D"/>
    <w:rsid w:val="00DC7B58"/>
    <w:rsid w:val="00DD197B"/>
    <w:rsid w:val="00DD7DDE"/>
    <w:rsid w:val="00DE4EEB"/>
    <w:rsid w:val="00DE6B38"/>
    <w:rsid w:val="00DE7E0A"/>
    <w:rsid w:val="00DF55BA"/>
    <w:rsid w:val="00DF7987"/>
    <w:rsid w:val="00E0210A"/>
    <w:rsid w:val="00E02FAD"/>
    <w:rsid w:val="00E11EE8"/>
    <w:rsid w:val="00E167A2"/>
    <w:rsid w:val="00E232E1"/>
    <w:rsid w:val="00E274DF"/>
    <w:rsid w:val="00E30F7E"/>
    <w:rsid w:val="00E36677"/>
    <w:rsid w:val="00E3698C"/>
    <w:rsid w:val="00E554EE"/>
    <w:rsid w:val="00E55911"/>
    <w:rsid w:val="00E56034"/>
    <w:rsid w:val="00E61983"/>
    <w:rsid w:val="00E61D25"/>
    <w:rsid w:val="00E6532B"/>
    <w:rsid w:val="00E67FC4"/>
    <w:rsid w:val="00E727B9"/>
    <w:rsid w:val="00E738BC"/>
    <w:rsid w:val="00E76571"/>
    <w:rsid w:val="00E86382"/>
    <w:rsid w:val="00E9411A"/>
    <w:rsid w:val="00EA2355"/>
    <w:rsid w:val="00EA4B51"/>
    <w:rsid w:val="00EB066D"/>
    <w:rsid w:val="00EC3375"/>
    <w:rsid w:val="00EC5FEA"/>
    <w:rsid w:val="00EF2003"/>
    <w:rsid w:val="00EF6139"/>
    <w:rsid w:val="00F0399F"/>
    <w:rsid w:val="00F03AE9"/>
    <w:rsid w:val="00F04A48"/>
    <w:rsid w:val="00F05694"/>
    <w:rsid w:val="00F112B8"/>
    <w:rsid w:val="00F135FB"/>
    <w:rsid w:val="00F17A78"/>
    <w:rsid w:val="00F20B71"/>
    <w:rsid w:val="00F21321"/>
    <w:rsid w:val="00F2382B"/>
    <w:rsid w:val="00F34369"/>
    <w:rsid w:val="00F37989"/>
    <w:rsid w:val="00F60786"/>
    <w:rsid w:val="00F618AE"/>
    <w:rsid w:val="00F67012"/>
    <w:rsid w:val="00F71F65"/>
    <w:rsid w:val="00F75CDA"/>
    <w:rsid w:val="00F76B06"/>
    <w:rsid w:val="00F7782D"/>
    <w:rsid w:val="00F82B31"/>
    <w:rsid w:val="00F84E72"/>
    <w:rsid w:val="00F87EB0"/>
    <w:rsid w:val="00F95200"/>
    <w:rsid w:val="00FA0D71"/>
    <w:rsid w:val="00FA365E"/>
    <w:rsid w:val="00FB3002"/>
    <w:rsid w:val="00FB6561"/>
    <w:rsid w:val="00FC0A9A"/>
    <w:rsid w:val="00FC6E01"/>
    <w:rsid w:val="00FC73CB"/>
    <w:rsid w:val="00FF615D"/>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129B611C"/>
  <w15:docId w15:val="{D6655ACD-69E9-43A0-B735-AA0CC2A62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0700"/>
    <w:rPr>
      <w:sz w:val="24"/>
      <w:szCs w:val="24"/>
    </w:rPr>
  </w:style>
  <w:style w:type="paragraph" w:styleId="Titre1">
    <w:name w:val="heading 1"/>
    <w:basedOn w:val="Normal"/>
    <w:next w:val="Normal"/>
    <w:link w:val="Titre1Car"/>
    <w:qFormat/>
    <w:rsid w:val="0067784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semiHidden/>
    <w:unhideWhenUsed/>
    <w:qFormat/>
    <w:rsid w:val="00F61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semiHidden/>
    <w:unhideWhenUsed/>
    <w:qFormat/>
    <w:rsid w:val="002E0EA7"/>
    <w:pPr>
      <w:keepNext/>
      <w:keepLines/>
      <w:spacing w:before="40"/>
      <w:outlineLvl w:val="2"/>
    </w:pPr>
    <w:rPr>
      <w:rFonts w:asciiTheme="majorHAnsi" w:eastAsiaTheme="majorEastAsia" w:hAnsiTheme="majorHAnsi" w:cstheme="majorBidi"/>
      <w:color w:val="243F60" w:themeColor="accent1" w:themeShade="7F"/>
    </w:rPr>
  </w:style>
  <w:style w:type="paragraph" w:styleId="Titre4">
    <w:name w:val="heading 4"/>
    <w:basedOn w:val="Normal"/>
    <w:next w:val="Normal"/>
    <w:qFormat/>
    <w:rsid w:val="00E11EE8"/>
    <w:pPr>
      <w:keepNext/>
      <w:outlineLvl w:val="3"/>
    </w:pPr>
    <w:rPr>
      <w:rFonts w:ascii="Arial" w:hAnsi="Arial" w:cs="Arial"/>
      <w:b/>
      <w:bCs/>
      <w:i/>
      <w:i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2E2558"/>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jc w:val="both"/>
    </w:pPr>
    <w:rPr>
      <w:spacing w:val="-2"/>
      <w:sz w:val="22"/>
    </w:rPr>
  </w:style>
  <w:style w:type="table" w:styleId="Grilledutableau">
    <w:name w:val="Table Grid"/>
    <w:basedOn w:val="TableauNormal"/>
    <w:uiPriority w:val="39"/>
    <w:rsid w:val="00B64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1441C8"/>
    <w:pPr>
      <w:tabs>
        <w:tab w:val="center" w:pos="4536"/>
        <w:tab w:val="right" w:pos="9072"/>
      </w:tabs>
    </w:pPr>
  </w:style>
  <w:style w:type="paragraph" w:styleId="Pieddepage">
    <w:name w:val="footer"/>
    <w:basedOn w:val="Normal"/>
    <w:link w:val="PieddepageCar"/>
    <w:uiPriority w:val="99"/>
    <w:rsid w:val="001441C8"/>
    <w:pPr>
      <w:tabs>
        <w:tab w:val="center" w:pos="4536"/>
        <w:tab w:val="right" w:pos="9072"/>
      </w:tabs>
    </w:pPr>
  </w:style>
  <w:style w:type="character" w:customStyle="1" w:styleId="En-tteCar">
    <w:name w:val="En-tête Car"/>
    <w:basedOn w:val="Policepardfaut"/>
    <w:link w:val="En-tte"/>
    <w:uiPriority w:val="99"/>
    <w:rsid w:val="008A1BC0"/>
    <w:rPr>
      <w:sz w:val="24"/>
      <w:szCs w:val="24"/>
      <w:lang w:val="fr-FR" w:eastAsia="fr-FR" w:bidi="ar-SA"/>
    </w:rPr>
  </w:style>
  <w:style w:type="character" w:styleId="Numrodepage">
    <w:name w:val="page number"/>
    <w:basedOn w:val="Policepardfaut"/>
    <w:rsid w:val="00DD197B"/>
  </w:style>
  <w:style w:type="paragraph" w:customStyle="1" w:styleId="Paragraphedeliste1">
    <w:name w:val="Paragraphe de liste1"/>
    <w:basedOn w:val="Normal"/>
    <w:rsid w:val="00CB7AA1"/>
    <w:pPr>
      <w:spacing w:after="200" w:line="276" w:lineRule="auto"/>
      <w:ind w:left="720"/>
      <w:contextualSpacing/>
    </w:pPr>
    <w:rPr>
      <w:rFonts w:ascii="Calibri" w:eastAsia="Calibri" w:hAnsi="Calibri"/>
      <w:sz w:val="22"/>
      <w:szCs w:val="22"/>
      <w:lang w:eastAsia="en-US"/>
    </w:rPr>
  </w:style>
  <w:style w:type="paragraph" w:customStyle="1" w:styleId="Paragraphedeliste10">
    <w:name w:val="Paragraphe de liste1"/>
    <w:basedOn w:val="Normal"/>
    <w:rsid w:val="00CB7AA1"/>
    <w:pPr>
      <w:widowControl w:val="0"/>
      <w:ind w:left="720"/>
      <w:contextualSpacing/>
    </w:pPr>
    <w:rPr>
      <w:rFonts w:ascii="Courier New" w:eastAsia="SimSun" w:hAnsi="Courier New"/>
      <w:szCs w:val="20"/>
      <w:lang w:val="en-US" w:eastAsia="en-US"/>
    </w:rPr>
  </w:style>
  <w:style w:type="character" w:customStyle="1" w:styleId="CarCar2">
    <w:name w:val="Car Car2"/>
    <w:basedOn w:val="Policepardfaut"/>
    <w:rsid w:val="00F03AE9"/>
    <w:rPr>
      <w:sz w:val="24"/>
      <w:szCs w:val="24"/>
      <w:lang w:val="fr-FR" w:eastAsia="fr-FR" w:bidi="ar-SA"/>
    </w:rPr>
  </w:style>
  <w:style w:type="paragraph" w:styleId="Notedebasdepage">
    <w:name w:val="footnote text"/>
    <w:basedOn w:val="Normal"/>
    <w:semiHidden/>
    <w:rsid w:val="00074E17"/>
    <w:rPr>
      <w:sz w:val="20"/>
      <w:szCs w:val="20"/>
    </w:rPr>
  </w:style>
  <w:style w:type="character" w:styleId="Appelnotedebasdep">
    <w:name w:val="footnote reference"/>
    <w:basedOn w:val="Policepardfaut"/>
    <w:semiHidden/>
    <w:rsid w:val="00074E17"/>
    <w:rPr>
      <w:vertAlign w:val="superscript"/>
    </w:rPr>
  </w:style>
  <w:style w:type="character" w:styleId="Marquedecommentaire">
    <w:name w:val="annotation reference"/>
    <w:basedOn w:val="Policepardfaut"/>
    <w:semiHidden/>
    <w:rsid w:val="0005150B"/>
    <w:rPr>
      <w:sz w:val="16"/>
      <w:szCs w:val="16"/>
    </w:rPr>
  </w:style>
  <w:style w:type="paragraph" w:styleId="Commentaire">
    <w:name w:val="annotation text"/>
    <w:basedOn w:val="Normal"/>
    <w:semiHidden/>
    <w:rsid w:val="0005150B"/>
    <w:rPr>
      <w:sz w:val="20"/>
      <w:szCs w:val="20"/>
    </w:rPr>
  </w:style>
  <w:style w:type="paragraph" w:styleId="Objetducommentaire">
    <w:name w:val="annotation subject"/>
    <w:basedOn w:val="Commentaire"/>
    <w:next w:val="Commentaire"/>
    <w:semiHidden/>
    <w:rsid w:val="0005150B"/>
    <w:rPr>
      <w:b/>
      <w:bCs/>
    </w:rPr>
  </w:style>
  <w:style w:type="paragraph" w:styleId="Textedebulles">
    <w:name w:val="Balloon Text"/>
    <w:basedOn w:val="Normal"/>
    <w:semiHidden/>
    <w:rsid w:val="0005150B"/>
    <w:rPr>
      <w:rFonts w:ascii="Tahoma" w:hAnsi="Tahoma" w:cs="Tahoma"/>
      <w:sz w:val="16"/>
      <w:szCs w:val="16"/>
    </w:rPr>
  </w:style>
  <w:style w:type="character" w:styleId="Textedelespacerserv">
    <w:name w:val="Placeholder Text"/>
    <w:basedOn w:val="Policepardfaut"/>
    <w:uiPriority w:val="99"/>
    <w:semiHidden/>
    <w:rsid w:val="00F7782D"/>
    <w:rPr>
      <w:color w:val="808080"/>
    </w:rPr>
  </w:style>
  <w:style w:type="character" w:styleId="Lienhypertexte">
    <w:name w:val="Hyperlink"/>
    <w:basedOn w:val="Policepardfaut"/>
    <w:uiPriority w:val="99"/>
    <w:rsid w:val="00EC3375"/>
    <w:rPr>
      <w:color w:val="0000FF"/>
      <w:u w:val="single"/>
    </w:rPr>
  </w:style>
  <w:style w:type="paragraph" w:styleId="Paragraphedeliste">
    <w:name w:val="List Paragraph"/>
    <w:basedOn w:val="Normal"/>
    <w:uiPriority w:val="34"/>
    <w:qFormat/>
    <w:rsid w:val="009236DE"/>
    <w:pPr>
      <w:ind w:left="720"/>
      <w:contextualSpacing/>
    </w:pPr>
  </w:style>
  <w:style w:type="paragraph" w:customStyle="1" w:styleId="Paragraphedeliste2">
    <w:name w:val="Paragraphe de liste2"/>
    <w:basedOn w:val="Normal"/>
    <w:uiPriority w:val="34"/>
    <w:qFormat/>
    <w:rsid w:val="009236DE"/>
    <w:pPr>
      <w:ind w:left="708"/>
    </w:pPr>
  </w:style>
  <w:style w:type="table" w:customStyle="1" w:styleId="Grilledutableau1">
    <w:name w:val="Grille du tableau1"/>
    <w:basedOn w:val="TableauNormal"/>
    <w:next w:val="Grilledutableau"/>
    <w:uiPriority w:val="39"/>
    <w:rsid w:val="00AC0D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2C58"/>
    <w:pPr>
      <w:autoSpaceDE w:val="0"/>
      <w:autoSpaceDN w:val="0"/>
      <w:adjustRightInd w:val="0"/>
    </w:pPr>
    <w:rPr>
      <w:rFonts w:ascii="Georgia" w:hAnsi="Georgia" w:cs="Georgia"/>
      <w:color w:val="000000"/>
      <w:sz w:val="24"/>
      <w:szCs w:val="24"/>
    </w:rPr>
  </w:style>
  <w:style w:type="character" w:customStyle="1" w:styleId="PieddepageCar">
    <w:name w:val="Pied de page Car"/>
    <w:basedOn w:val="Policepardfaut"/>
    <w:link w:val="Pieddepage"/>
    <w:uiPriority w:val="99"/>
    <w:rsid w:val="00283E74"/>
    <w:rPr>
      <w:sz w:val="24"/>
      <w:szCs w:val="24"/>
    </w:rPr>
  </w:style>
  <w:style w:type="paragraph" w:customStyle="1" w:styleId="a">
    <w:name w:val="a"/>
    <w:basedOn w:val="Normal"/>
    <w:rsid w:val="00870B8F"/>
    <w:pPr>
      <w:overflowPunct w:val="0"/>
      <w:autoSpaceDE w:val="0"/>
      <w:autoSpaceDN w:val="0"/>
      <w:adjustRightInd w:val="0"/>
      <w:jc w:val="both"/>
      <w:textAlignment w:val="baseline"/>
    </w:pPr>
    <w:rPr>
      <w:rFonts w:ascii="Arial" w:hAnsi="Arial"/>
      <w:sz w:val="22"/>
      <w:szCs w:val="20"/>
    </w:rPr>
  </w:style>
  <w:style w:type="character" w:customStyle="1" w:styleId="Titre1Car">
    <w:name w:val="Titre 1 Car"/>
    <w:basedOn w:val="Policepardfaut"/>
    <w:link w:val="Titre1"/>
    <w:rsid w:val="0067784B"/>
    <w:rPr>
      <w:rFonts w:asciiTheme="majorHAnsi" w:eastAsiaTheme="majorEastAsia" w:hAnsiTheme="majorHAnsi" w:cstheme="majorBidi"/>
      <w:color w:val="365F91" w:themeColor="accent1" w:themeShade="BF"/>
      <w:sz w:val="32"/>
      <w:szCs w:val="32"/>
    </w:rPr>
  </w:style>
  <w:style w:type="character" w:customStyle="1" w:styleId="Titre3Car">
    <w:name w:val="Titre 3 Car"/>
    <w:basedOn w:val="Policepardfaut"/>
    <w:link w:val="Titre3"/>
    <w:semiHidden/>
    <w:rsid w:val="002E0EA7"/>
    <w:rPr>
      <w:rFonts w:asciiTheme="majorHAnsi" w:eastAsiaTheme="majorEastAsia" w:hAnsiTheme="majorHAnsi" w:cstheme="majorBidi"/>
      <w:color w:val="243F60" w:themeColor="accent1" w:themeShade="7F"/>
      <w:sz w:val="24"/>
      <w:szCs w:val="24"/>
    </w:rPr>
  </w:style>
  <w:style w:type="character" w:customStyle="1" w:styleId="Titre2Car">
    <w:name w:val="Titre 2 Car"/>
    <w:basedOn w:val="Policepardfaut"/>
    <w:link w:val="Titre2"/>
    <w:semiHidden/>
    <w:rsid w:val="00F618AE"/>
    <w:rPr>
      <w:rFonts w:asciiTheme="majorHAnsi" w:eastAsiaTheme="majorEastAsia" w:hAnsiTheme="majorHAnsi" w:cstheme="majorBidi"/>
      <w:color w:val="365F91" w:themeColor="accent1" w:themeShade="BF"/>
      <w:sz w:val="26"/>
      <w:szCs w:val="26"/>
    </w:rPr>
  </w:style>
  <w:style w:type="paragraph" w:styleId="En-ttedetabledesmatires">
    <w:name w:val="TOC Heading"/>
    <w:basedOn w:val="Titre1"/>
    <w:next w:val="Normal"/>
    <w:uiPriority w:val="39"/>
    <w:unhideWhenUsed/>
    <w:qFormat/>
    <w:rsid w:val="00504F9F"/>
    <w:pPr>
      <w:spacing w:line="259" w:lineRule="auto"/>
      <w:outlineLvl w:val="9"/>
    </w:pPr>
  </w:style>
  <w:style w:type="paragraph" w:styleId="TM1">
    <w:name w:val="toc 1"/>
    <w:basedOn w:val="Normal"/>
    <w:next w:val="Normal"/>
    <w:autoRedefine/>
    <w:uiPriority w:val="39"/>
    <w:unhideWhenUsed/>
    <w:rsid w:val="00504F9F"/>
    <w:pPr>
      <w:spacing w:after="100"/>
    </w:pPr>
  </w:style>
  <w:style w:type="paragraph" w:styleId="TM2">
    <w:name w:val="toc 2"/>
    <w:basedOn w:val="Normal"/>
    <w:next w:val="Normal"/>
    <w:autoRedefine/>
    <w:uiPriority w:val="39"/>
    <w:unhideWhenUsed/>
    <w:rsid w:val="00504F9F"/>
    <w:pPr>
      <w:spacing w:after="100" w:line="259" w:lineRule="auto"/>
      <w:ind w:left="220"/>
    </w:pPr>
    <w:rPr>
      <w:rFonts w:asciiTheme="minorHAnsi" w:eastAsiaTheme="minorEastAsia" w:hAnsiTheme="minorHAnsi"/>
      <w:sz w:val="22"/>
      <w:szCs w:val="22"/>
    </w:rPr>
  </w:style>
  <w:style w:type="paragraph" w:styleId="TM3">
    <w:name w:val="toc 3"/>
    <w:basedOn w:val="Normal"/>
    <w:next w:val="Normal"/>
    <w:autoRedefine/>
    <w:uiPriority w:val="39"/>
    <w:unhideWhenUsed/>
    <w:rsid w:val="00504F9F"/>
    <w:pPr>
      <w:spacing w:after="100" w:line="259" w:lineRule="auto"/>
      <w:ind w:left="440"/>
    </w:pPr>
    <w:rPr>
      <w:rFonts w:asciiTheme="minorHAnsi" w:eastAsiaTheme="minorEastAsia" w:hAnsiTheme="minorHAnsi"/>
      <w:sz w:val="22"/>
      <w:szCs w:val="22"/>
    </w:rPr>
  </w:style>
  <w:style w:type="paragraph" w:styleId="Rvision">
    <w:name w:val="Revision"/>
    <w:hidden/>
    <w:uiPriority w:val="99"/>
    <w:semiHidden/>
    <w:rsid w:val="000A0F7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576808">
      <w:bodyDiv w:val="1"/>
      <w:marLeft w:val="0"/>
      <w:marRight w:val="0"/>
      <w:marTop w:val="0"/>
      <w:marBottom w:val="0"/>
      <w:divBdr>
        <w:top w:val="none" w:sz="0" w:space="0" w:color="auto"/>
        <w:left w:val="none" w:sz="0" w:space="0" w:color="auto"/>
        <w:bottom w:val="none" w:sz="0" w:space="0" w:color="auto"/>
        <w:right w:val="none" w:sz="0" w:space="0" w:color="auto"/>
      </w:divBdr>
    </w:div>
    <w:div w:id="196433989">
      <w:bodyDiv w:val="1"/>
      <w:marLeft w:val="0"/>
      <w:marRight w:val="0"/>
      <w:marTop w:val="0"/>
      <w:marBottom w:val="0"/>
      <w:divBdr>
        <w:top w:val="none" w:sz="0" w:space="0" w:color="auto"/>
        <w:left w:val="none" w:sz="0" w:space="0" w:color="auto"/>
        <w:bottom w:val="none" w:sz="0" w:space="0" w:color="auto"/>
        <w:right w:val="none" w:sz="0" w:space="0" w:color="auto"/>
      </w:divBdr>
    </w:div>
    <w:div w:id="491411607">
      <w:bodyDiv w:val="1"/>
      <w:marLeft w:val="0"/>
      <w:marRight w:val="0"/>
      <w:marTop w:val="0"/>
      <w:marBottom w:val="0"/>
      <w:divBdr>
        <w:top w:val="none" w:sz="0" w:space="0" w:color="auto"/>
        <w:left w:val="none" w:sz="0" w:space="0" w:color="auto"/>
        <w:bottom w:val="none" w:sz="0" w:space="0" w:color="auto"/>
        <w:right w:val="none" w:sz="0" w:space="0" w:color="auto"/>
      </w:divBdr>
    </w:div>
    <w:div w:id="643899915">
      <w:bodyDiv w:val="1"/>
      <w:marLeft w:val="0"/>
      <w:marRight w:val="0"/>
      <w:marTop w:val="0"/>
      <w:marBottom w:val="0"/>
      <w:divBdr>
        <w:top w:val="none" w:sz="0" w:space="0" w:color="auto"/>
        <w:left w:val="none" w:sz="0" w:space="0" w:color="auto"/>
        <w:bottom w:val="none" w:sz="0" w:space="0" w:color="auto"/>
        <w:right w:val="none" w:sz="0" w:space="0" w:color="auto"/>
      </w:divBdr>
    </w:div>
    <w:div w:id="650253145">
      <w:bodyDiv w:val="1"/>
      <w:marLeft w:val="0"/>
      <w:marRight w:val="0"/>
      <w:marTop w:val="0"/>
      <w:marBottom w:val="0"/>
      <w:divBdr>
        <w:top w:val="none" w:sz="0" w:space="0" w:color="auto"/>
        <w:left w:val="none" w:sz="0" w:space="0" w:color="auto"/>
        <w:bottom w:val="none" w:sz="0" w:space="0" w:color="auto"/>
        <w:right w:val="none" w:sz="0" w:space="0" w:color="auto"/>
      </w:divBdr>
    </w:div>
    <w:div w:id="677465168">
      <w:bodyDiv w:val="1"/>
      <w:marLeft w:val="0"/>
      <w:marRight w:val="0"/>
      <w:marTop w:val="0"/>
      <w:marBottom w:val="0"/>
      <w:divBdr>
        <w:top w:val="none" w:sz="0" w:space="0" w:color="auto"/>
        <w:left w:val="none" w:sz="0" w:space="0" w:color="auto"/>
        <w:bottom w:val="none" w:sz="0" w:space="0" w:color="auto"/>
        <w:right w:val="none" w:sz="0" w:space="0" w:color="auto"/>
      </w:divBdr>
    </w:div>
    <w:div w:id="682245087">
      <w:bodyDiv w:val="1"/>
      <w:marLeft w:val="0"/>
      <w:marRight w:val="0"/>
      <w:marTop w:val="0"/>
      <w:marBottom w:val="0"/>
      <w:divBdr>
        <w:top w:val="none" w:sz="0" w:space="0" w:color="auto"/>
        <w:left w:val="none" w:sz="0" w:space="0" w:color="auto"/>
        <w:bottom w:val="none" w:sz="0" w:space="0" w:color="auto"/>
        <w:right w:val="none" w:sz="0" w:space="0" w:color="auto"/>
      </w:divBdr>
    </w:div>
    <w:div w:id="722564086">
      <w:bodyDiv w:val="1"/>
      <w:marLeft w:val="0"/>
      <w:marRight w:val="0"/>
      <w:marTop w:val="0"/>
      <w:marBottom w:val="0"/>
      <w:divBdr>
        <w:top w:val="none" w:sz="0" w:space="0" w:color="auto"/>
        <w:left w:val="none" w:sz="0" w:space="0" w:color="auto"/>
        <w:bottom w:val="none" w:sz="0" w:space="0" w:color="auto"/>
        <w:right w:val="none" w:sz="0" w:space="0" w:color="auto"/>
      </w:divBdr>
    </w:div>
    <w:div w:id="866408118">
      <w:bodyDiv w:val="1"/>
      <w:marLeft w:val="0"/>
      <w:marRight w:val="0"/>
      <w:marTop w:val="0"/>
      <w:marBottom w:val="0"/>
      <w:divBdr>
        <w:top w:val="none" w:sz="0" w:space="0" w:color="auto"/>
        <w:left w:val="none" w:sz="0" w:space="0" w:color="auto"/>
        <w:bottom w:val="none" w:sz="0" w:space="0" w:color="auto"/>
        <w:right w:val="none" w:sz="0" w:space="0" w:color="auto"/>
      </w:divBdr>
    </w:div>
    <w:div w:id="894780503">
      <w:bodyDiv w:val="1"/>
      <w:marLeft w:val="0"/>
      <w:marRight w:val="0"/>
      <w:marTop w:val="0"/>
      <w:marBottom w:val="0"/>
      <w:divBdr>
        <w:top w:val="none" w:sz="0" w:space="0" w:color="auto"/>
        <w:left w:val="none" w:sz="0" w:space="0" w:color="auto"/>
        <w:bottom w:val="none" w:sz="0" w:space="0" w:color="auto"/>
        <w:right w:val="none" w:sz="0" w:space="0" w:color="auto"/>
      </w:divBdr>
    </w:div>
    <w:div w:id="990325150">
      <w:bodyDiv w:val="1"/>
      <w:marLeft w:val="0"/>
      <w:marRight w:val="0"/>
      <w:marTop w:val="0"/>
      <w:marBottom w:val="0"/>
      <w:divBdr>
        <w:top w:val="none" w:sz="0" w:space="0" w:color="auto"/>
        <w:left w:val="none" w:sz="0" w:space="0" w:color="auto"/>
        <w:bottom w:val="none" w:sz="0" w:space="0" w:color="auto"/>
        <w:right w:val="none" w:sz="0" w:space="0" w:color="auto"/>
      </w:divBdr>
    </w:div>
    <w:div w:id="991370087">
      <w:bodyDiv w:val="1"/>
      <w:marLeft w:val="0"/>
      <w:marRight w:val="0"/>
      <w:marTop w:val="0"/>
      <w:marBottom w:val="0"/>
      <w:divBdr>
        <w:top w:val="none" w:sz="0" w:space="0" w:color="auto"/>
        <w:left w:val="none" w:sz="0" w:space="0" w:color="auto"/>
        <w:bottom w:val="none" w:sz="0" w:space="0" w:color="auto"/>
        <w:right w:val="none" w:sz="0" w:space="0" w:color="auto"/>
      </w:divBdr>
    </w:div>
    <w:div w:id="1000159818">
      <w:bodyDiv w:val="1"/>
      <w:marLeft w:val="0"/>
      <w:marRight w:val="0"/>
      <w:marTop w:val="0"/>
      <w:marBottom w:val="0"/>
      <w:divBdr>
        <w:top w:val="none" w:sz="0" w:space="0" w:color="auto"/>
        <w:left w:val="none" w:sz="0" w:space="0" w:color="auto"/>
        <w:bottom w:val="none" w:sz="0" w:space="0" w:color="auto"/>
        <w:right w:val="none" w:sz="0" w:space="0" w:color="auto"/>
      </w:divBdr>
    </w:div>
    <w:div w:id="1099988243">
      <w:bodyDiv w:val="1"/>
      <w:marLeft w:val="0"/>
      <w:marRight w:val="0"/>
      <w:marTop w:val="0"/>
      <w:marBottom w:val="0"/>
      <w:divBdr>
        <w:top w:val="none" w:sz="0" w:space="0" w:color="auto"/>
        <w:left w:val="none" w:sz="0" w:space="0" w:color="auto"/>
        <w:bottom w:val="none" w:sz="0" w:space="0" w:color="auto"/>
        <w:right w:val="none" w:sz="0" w:space="0" w:color="auto"/>
      </w:divBdr>
    </w:div>
    <w:div w:id="1394351016">
      <w:bodyDiv w:val="1"/>
      <w:marLeft w:val="0"/>
      <w:marRight w:val="0"/>
      <w:marTop w:val="0"/>
      <w:marBottom w:val="0"/>
      <w:divBdr>
        <w:top w:val="none" w:sz="0" w:space="0" w:color="auto"/>
        <w:left w:val="none" w:sz="0" w:space="0" w:color="auto"/>
        <w:bottom w:val="none" w:sz="0" w:space="0" w:color="auto"/>
        <w:right w:val="none" w:sz="0" w:space="0" w:color="auto"/>
      </w:divBdr>
    </w:div>
    <w:div w:id="1664116142">
      <w:bodyDiv w:val="1"/>
      <w:marLeft w:val="0"/>
      <w:marRight w:val="0"/>
      <w:marTop w:val="0"/>
      <w:marBottom w:val="0"/>
      <w:divBdr>
        <w:top w:val="none" w:sz="0" w:space="0" w:color="auto"/>
        <w:left w:val="none" w:sz="0" w:space="0" w:color="auto"/>
        <w:bottom w:val="none" w:sz="0" w:space="0" w:color="auto"/>
        <w:right w:val="none" w:sz="0" w:space="0" w:color="auto"/>
      </w:divBdr>
    </w:div>
    <w:div w:id="1715881261">
      <w:bodyDiv w:val="1"/>
      <w:marLeft w:val="0"/>
      <w:marRight w:val="0"/>
      <w:marTop w:val="0"/>
      <w:marBottom w:val="0"/>
      <w:divBdr>
        <w:top w:val="none" w:sz="0" w:space="0" w:color="auto"/>
        <w:left w:val="none" w:sz="0" w:space="0" w:color="auto"/>
        <w:bottom w:val="none" w:sz="0" w:space="0" w:color="auto"/>
        <w:right w:val="none" w:sz="0" w:space="0" w:color="auto"/>
      </w:divBdr>
    </w:div>
    <w:div w:id="1894072713">
      <w:bodyDiv w:val="1"/>
      <w:marLeft w:val="0"/>
      <w:marRight w:val="0"/>
      <w:marTop w:val="0"/>
      <w:marBottom w:val="0"/>
      <w:divBdr>
        <w:top w:val="none" w:sz="0" w:space="0" w:color="auto"/>
        <w:left w:val="none" w:sz="0" w:space="0" w:color="auto"/>
        <w:bottom w:val="none" w:sz="0" w:space="0" w:color="auto"/>
        <w:right w:val="none" w:sz="0" w:space="0" w:color="auto"/>
      </w:divBdr>
    </w:div>
    <w:div w:id="1926449058">
      <w:bodyDiv w:val="1"/>
      <w:marLeft w:val="0"/>
      <w:marRight w:val="0"/>
      <w:marTop w:val="0"/>
      <w:marBottom w:val="0"/>
      <w:divBdr>
        <w:top w:val="none" w:sz="0" w:space="0" w:color="auto"/>
        <w:left w:val="none" w:sz="0" w:space="0" w:color="auto"/>
        <w:bottom w:val="none" w:sz="0" w:space="0" w:color="auto"/>
        <w:right w:val="none" w:sz="0" w:space="0" w:color="auto"/>
      </w:divBdr>
    </w:div>
    <w:div w:id="1965574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aurent.devillers@expertisefrance.f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laurent.devillers@expertisefrance.fr"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A4D173-8941-4F06-811F-E95A3E2F8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3545</Words>
  <Characters>19503</Characters>
  <Application>Microsoft Office Word</Application>
  <DocSecurity>0</DocSecurity>
  <Lines>162</Lines>
  <Paragraphs>46</Paragraphs>
  <ScaleCrop>false</ScaleCrop>
  <HeadingPairs>
    <vt:vector size="2" baseType="variant">
      <vt:variant>
        <vt:lpstr>Titre</vt:lpstr>
      </vt:variant>
      <vt:variant>
        <vt:i4>1</vt:i4>
      </vt:variant>
    </vt:vector>
  </HeadingPairs>
  <TitlesOfParts>
    <vt:vector size="1" baseType="lpstr">
      <vt:lpstr>Termes de Références Missions</vt:lpstr>
    </vt:vector>
  </TitlesOfParts>
  <Company>MAE</Company>
  <LinksUpToDate>false</LinksUpToDate>
  <CharactersWithSpaces>23002</CharactersWithSpaces>
  <SharedDoc>false</SharedDoc>
  <HLinks>
    <vt:vector size="6" baseType="variant">
      <vt:variant>
        <vt:i4>1114217</vt:i4>
      </vt:variant>
      <vt:variant>
        <vt:i4>0</vt:i4>
      </vt:variant>
      <vt:variant>
        <vt:i4>0</vt:i4>
      </vt:variant>
      <vt:variant>
        <vt:i4>5</vt:i4>
      </vt:variant>
      <vt:variant>
        <vt:lpwstr>mailto:Anne-gaelle.rolland@diplomatie.gouv.fr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Références Missions</dc:title>
  <dc:creator>kroukd</dc:creator>
  <cp:lastModifiedBy>Gaston NOUAGBE</cp:lastModifiedBy>
  <cp:revision>5</cp:revision>
  <cp:lastPrinted>2013-05-24T14:05:00Z</cp:lastPrinted>
  <dcterms:created xsi:type="dcterms:W3CDTF">2026-02-06T17:24:00Z</dcterms:created>
  <dcterms:modified xsi:type="dcterms:W3CDTF">2026-02-10T07:38:00Z</dcterms:modified>
</cp:coreProperties>
</file>